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eastAsiaTheme="minorEastAsia"/>
          <w:b/>
          <w:bCs/>
          <w:sz w:val="28"/>
          <w:szCs w:val="28"/>
          <w:lang w:eastAsia="zh-CN"/>
        </w:rPr>
      </w:pPr>
      <w:r>
        <w:rPr>
          <w:rFonts w:hint="eastAsia" w:eastAsiaTheme="minorEastAsia"/>
          <w:b/>
          <w:bCs/>
          <w:sz w:val="28"/>
          <w:szCs w:val="28"/>
          <w:lang w:eastAsia="zh-CN"/>
        </w:rPr>
        <w:drawing>
          <wp:anchor distT="0" distB="0" distL="114935" distR="114935" simplePos="0" relativeHeight="251658240" behindDoc="0" locked="0" layoutInCell="1" allowOverlap="1">
            <wp:simplePos x="0" y="0"/>
            <wp:positionH relativeFrom="column">
              <wp:posOffset>0</wp:posOffset>
            </wp:positionH>
            <wp:positionV relativeFrom="paragraph">
              <wp:posOffset>7620</wp:posOffset>
            </wp:positionV>
            <wp:extent cx="7703820" cy="10677525"/>
            <wp:effectExtent l="0" t="0" r="11430" b="9525"/>
            <wp:wrapSquare wrapText="bothSides"/>
            <wp:docPr id="1" name="图片 1" descr="5微课程教学法专项研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微课程教学法专项研修"/>
                    <pic:cNvPicPr>
                      <a:picLocks noChangeAspect="1"/>
                    </pic:cNvPicPr>
                  </pic:nvPicPr>
                  <pic:blipFill>
                    <a:blip r:embed="rId4"/>
                    <a:stretch>
                      <a:fillRect/>
                    </a:stretch>
                  </pic:blipFill>
                  <pic:spPr>
                    <a:xfrm>
                      <a:off x="0" y="0"/>
                      <a:ext cx="7703820" cy="10677525"/>
                    </a:xfrm>
                    <a:prstGeom prst="rect">
                      <a:avLst/>
                    </a:prstGeom>
                  </pic:spPr>
                </pic:pic>
              </a:graphicData>
            </a:graphic>
          </wp:anchor>
        </w:drawing>
      </w:r>
    </w:p>
    <w:p>
      <w:pPr>
        <w:spacing w:line="500" w:lineRule="exact"/>
        <w:rPr>
          <w:rFonts w:hint="eastAsia"/>
          <w:b/>
          <w:bCs/>
          <w:sz w:val="28"/>
          <w:szCs w:val="28"/>
        </w:rPr>
      </w:pPr>
      <w:r>
        <w:rPr>
          <w:rFonts w:hint="eastAsia"/>
          <w:b/>
          <w:bCs/>
          <w:sz w:val="28"/>
          <w:szCs w:val="28"/>
        </w:rPr>
        <w:t>附件一：</w:t>
      </w:r>
    </w:p>
    <w:p>
      <w:pPr>
        <w:spacing w:line="500" w:lineRule="exact"/>
        <w:jc w:val="center"/>
        <w:rPr>
          <w:rFonts w:hint="eastAsia"/>
          <w:b/>
          <w:bCs/>
          <w:sz w:val="28"/>
          <w:szCs w:val="28"/>
        </w:rPr>
      </w:pPr>
      <w:r>
        <w:rPr>
          <w:rFonts w:hint="eastAsia"/>
          <w:b/>
          <w:bCs/>
          <w:sz w:val="44"/>
          <w:szCs w:val="44"/>
          <w:lang w:eastAsia="zh-CN"/>
        </w:rPr>
        <w:t>第三期</w:t>
      </w:r>
      <w:r>
        <w:rPr>
          <w:rFonts w:hint="eastAsia"/>
          <w:b/>
          <w:bCs/>
          <w:sz w:val="44"/>
          <w:szCs w:val="44"/>
        </w:rPr>
        <w:t>微课程教学法专项研修班</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指导思想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为贯彻《国家教育事业发展“十三五”规划》，依托“互联网+”科技力量，帮助实验校教师提升组织教学要素进入教学活动的能力，促进学生发展核心素养、提升学习成绩，促进“演员型教师”向点化学生智慧的“导演型教师”转型，全面提升教学质量，推动课程改革向纵深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微课程教学法是历经四年实践洗礼的翻转课堂本土创新的完整的理论和方法体系。通过理论研究，成功地完成了为什么要翻转课堂的深层理论分析，提出了一整套适合我国中小学教师转型的实践方法，在实践中呈现出发展核心素养，提升学习成绩的良好成效与趋势。有鉴于此，微课程教学法专项研修将有助于教师教学水平再上新层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sz w:val="24"/>
          <w:szCs w:val="24"/>
          <w:lang w:eastAsia="zh-CN"/>
        </w:rPr>
        <w:t>二、</w:t>
      </w:r>
      <w:r>
        <w:rPr>
          <w:rFonts w:hint="eastAsia" w:ascii="宋体" w:hAnsi="宋体" w:eastAsia="宋体" w:cs="宋体"/>
          <w:b/>
          <w:bCs/>
          <w:sz w:val="24"/>
          <w:szCs w:val="24"/>
          <w:lang w:val="en-US" w:eastAsia="zh-CN"/>
        </w:rPr>
        <w:t>活动时间、地点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长沙市 2018年6月27-30日 （27日全天报道，7月1日返程）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三、报到地点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会前一周另行通知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四、参加对象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b w:val="0"/>
          <w:bCs w:val="0"/>
          <w:sz w:val="24"/>
          <w:szCs w:val="24"/>
          <w:lang w:val="en-US" w:eastAsia="zh-CN"/>
        </w:rPr>
        <w:t>各市县区教研室主任、电教馆馆长、教研员，各学校校长、主任、各科教师。</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、实验方式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（一）微课程教学法专项研修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1.通过研读原始资料和同侪互助、头脑风暴，了解翻转课堂的起源与基本特征；通过专题报告，理解微课程教学法独创的“填沟理论”把翻转课堂建立在科学的基础之上。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2.了解微课程教学法是翻转课堂本土创新的理论和方法的完整体系，掌握微课程教学法独创的系统设计方法，完成一个课时的“三剑客”（自主学习任务单、配套教学视频、课堂学习任务单）系统设计，为实施翻转课堂做好课前教学准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3.通过团队文化建设，熟悉协作学习方式，树立协作学习激发智慧的信念；通过展示、质疑、阐释等同侪互助方式，善于发现问题、提出问题和解决问题，发展课堂生成智慧，做好进入课堂翻转课堂实践的心理准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4.通过研修教师从事翻转课堂教学实践的观摩与课后研讨，打破神秘感，及时总结经验，剖析问题，加深对成功翻转课堂的理解，领悟实践与结果之间的必然联系，找到努力的方法与方向，为实施翻转课堂完成前期准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5.翻转课堂理论学习+专家团队（微课程教学法创始人金陵老师领衔）指导引领+微课程系统设计+教学实践（根据系统设计作品确定人选）与反思。</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（二）翻转课堂本土创新课题研究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开展微课程教学法翻转课堂实验的实验校可以申报中国智慧工程研究会教育科研与教师发展委员会</w:t>
      </w:r>
      <w:r>
        <w:rPr>
          <w:rFonts w:hint="eastAsia" w:ascii="宋体" w:hAnsi="宋体" w:eastAsia="宋体" w:cs="宋体"/>
          <w:sz w:val="24"/>
          <w:szCs w:val="24"/>
          <w:lang w:eastAsia="zh-CN"/>
        </w:rPr>
        <w:t>重点支持项目全国教育科学十三五规划教育部重点</w:t>
      </w:r>
      <w:r>
        <w:rPr>
          <w:rFonts w:hint="eastAsia" w:ascii="宋体" w:hAnsi="宋体" w:eastAsia="宋体" w:cs="宋体"/>
          <w:sz w:val="24"/>
          <w:szCs w:val="24"/>
        </w:rPr>
        <w:t>子课题。通过课题研究，提升教育科研水平，提升翻转课堂本土创新的层次，促进教学质量提升。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（三）参加全国翻转课堂本土创新教学观摩会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实验校获参加每年一度的“全国翻转课堂本土创新暨微课程教学法教学观摩会”的机会，并能推荐本校优秀翻转课堂本土创新课例，经遴选考核合格，参加“全国翻转课堂本土创新暨微课程教学法教学观摩会”教学公开课展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（四）推荐国家级教育类杂志发表实验文章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实验校开展微课程教学法翻转课堂实验和课题研究，可以推荐翻转课堂本土创新优秀教师撰写教学案例文章，我会择优向《中国信息技术教育》“微课程教学法研究专栏”推荐发表。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（五）参加全国中小学信息技术创新与实践活动“微课程评优”赛项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实验校可以组织参加微课程教学法专项研修的教师，参加一年一度的全国中小学信息技术创新与实践活动（NOC）“微课程评优”活动，搭建平台，促进“互联网+”时代的教师专业成长。</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、微课程教学法专项研修规划</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（一）研修内容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采取微课程教学法翻转课堂的方式方法开展研修，主要内容有：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1.团队文化建设；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2.研读翻转课堂起源和微课程教学法等文献；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3.听取专家报告；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4.设计“三剑客”——微课程系统设计作品；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5.教学技术介绍与指导；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6.教学实践观摩与研讨。</w:t>
      </w:r>
    </w:p>
    <w:p>
      <w:pPr>
        <w:spacing w:line="500" w:lineRule="exact"/>
        <w:rPr>
          <w:rFonts w:hint="eastAsia"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、专家介绍</w:t>
      </w:r>
      <w:r>
        <w:rPr>
          <w:rFonts w:hint="eastAsia" w:ascii="宋体" w:hAnsi="宋体" w:eastAsia="宋体" w:cs="宋体"/>
          <w:bCs/>
          <w:sz w:val="24"/>
          <w:szCs w:val="24"/>
        </w:rPr>
        <w:t>（部分）</w:t>
      </w:r>
    </w:p>
    <w:p>
      <w:pPr>
        <w:spacing w:line="500" w:lineRule="exact"/>
        <w:ind w:firstLine="482"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金陵，</w:t>
      </w:r>
      <w:r>
        <w:rPr>
          <w:rFonts w:hint="eastAsia" w:ascii="宋体" w:hAnsi="宋体" w:eastAsia="宋体" w:cs="宋体"/>
          <w:bCs/>
          <w:color w:val="000000" w:themeColor="text1"/>
          <w:sz w:val="24"/>
          <w:szCs w:val="24"/>
          <w14:textFill>
            <w14:solidFill>
              <w14:schemeClr w14:val="tx1"/>
            </w14:solidFill>
          </w14:textFill>
        </w:rPr>
        <w:t>微课程教学法创始人，《翻转课堂与微课程教学法》作者，中国智慧工程研究会教育科研与教师发展专业委员会副理事长，《中国信息技术教育》专家指导委员会成员，江苏省教育学会现代教育技术专委会副理事长</w:t>
      </w:r>
      <w:r>
        <w:rPr>
          <w:rFonts w:hint="eastAsia" w:ascii="宋体" w:hAnsi="宋体" w:eastAsia="宋体" w:cs="宋体"/>
          <w:bCs/>
          <w:color w:val="000000" w:themeColor="text1"/>
          <w:sz w:val="24"/>
          <w:szCs w:val="24"/>
          <w:lang w:eastAsia="zh-CN"/>
          <w14:textFill>
            <w14:solidFill>
              <w14:schemeClr w14:val="tx1"/>
            </w14:solidFill>
          </w14:textFill>
        </w:rPr>
        <w:t>。</w:t>
      </w:r>
    </w:p>
    <w:p>
      <w:pPr>
        <w:spacing w:line="500" w:lineRule="exact"/>
        <w:ind w:firstLine="482"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俞叶，</w:t>
      </w:r>
      <w:r>
        <w:rPr>
          <w:rFonts w:hint="eastAsia" w:ascii="宋体" w:hAnsi="宋体" w:eastAsia="宋体" w:cs="宋体"/>
          <w:bCs/>
          <w:color w:val="000000" w:themeColor="text1"/>
          <w:sz w:val="24"/>
          <w:szCs w:val="24"/>
          <w14:textFill>
            <w14:solidFill>
              <w14:schemeClr w14:val="tx1"/>
            </w14:solidFill>
          </w14:textFill>
        </w:rPr>
        <w:t>苏州新草桥中学化学教师，翻转课堂之后，创造“差班”均分成绩超过“好班”15分的好成绩，微课程教学法实验团队培训指导教师。</w:t>
      </w:r>
    </w:p>
    <w:p>
      <w:pPr>
        <w:spacing w:line="500" w:lineRule="exact"/>
        <w:ind w:firstLine="482"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马莉莉，</w:t>
      </w:r>
      <w:r>
        <w:rPr>
          <w:rFonts w:hint="eastAsia" w:ascii="宋体" w:hAnsi="宋体" w:eastAsia="宋体" w:cs="宋体"/>
          <w:bCs/>
          <w:color w:val="000000" w:themeColor="text1"/>
          <w:sz w:val="24"/>
          <w:szCs w:val="24"/>
          <w14:textFill>
            <w14:solidFill>
              <w14:schemeClr w14:val="tx1"/>
            </w14:solidFill>
          </w14:textFill>
        </w:rPr>
        <w:t>江苏省木渎高级中学地理老师，自觉用翻转课堂“倒逼”自己专业成长，以翻转课堂成果晋升大市学科带头人之第一人，微课程教学法实验团队培训指导教师。</w:t>
      </w:r>
    </w:p>
    <w:p>
      <w:pPr>
        <w:spacing w:line="5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val="0"/>
          <w:color w:val="000000" w:themeColor="text1"/>
          <w:sz w:val="24"/>
          <w:szCs w:val="24"/>
          <w14:textFill>
            <w14:solidFill>
              <w14:schemeClr w14:val="tx1"/>
            </w14:solidFill>
          </w14:textFill>
        </w:rPr>
        <w:t>周丽，</w:t>
      </w:r>
      <w:r>
        <w:rPr>
          <w:rFonts w:hint="eastAsia" w:ascii="宋体" w:hAnsi="宋体" w:eastAsia="宋体" w:cs="宋体"/>
          <w:bCs/>
          <w:color w:val="000000" w:themeColor="text1"/>
          <w:sz w:val="24"/>
          <w:szCs w:val="24"/>
          <w14:textFill>
            <w14:solidFill>
              <w14:schemeClr w14:val="tx1"/>
            </w14:solidFill>
          </w14:textFill>
        </w:rPr>
        <w:t>苏州工业园区胜浦实验小学课程中心主任助理，常态化之后教学水平迅速提升，微课程教学法实验团队培训指导教师。</w:t>
      </w:r>
    </w:p>
    <w:p>
      <w:pPr>
        <w:jc w:val="left"/>
        <w:rPr>
          <w:rFonts w:hint="eastAsia" w:ascii="宋体" w:hAnsi="宋体" w:eastAsia="宋体" w:cs="宋体"/>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、日程安排</w:t>
      </w:r>
    </w:p>
    <w:tbl>
      <w:tblPr>
        <w:tblStyle w:val="7"/>
        <w:tblW w:w="9994" w:type="dxa"/>
        <w:jc w:val="center"/>
        <w:tblInd w:w="-7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709"/>
        <w:gridCol w:w="5244"/>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2" w:type="dxa"/>
            <w:gridSpan w:val="2"/>
          </w:tcPr>
          <w:p>
            <w:pPr>
              <w:jc w:val="left"/>
              <w:rPr>
                <w:rFonts w:hint="eastAsia" w:ascii="宋体" w:hAnsi="宋体" w:eastAsia="宋体" w:cs="宋体"/>
                <w:sz w:val="24"/>
                <w:szCs w:val="24"/>
              </w:rPr>
            </w:pPr>
            <w:r>
              <w:rPr>
                <w:rFonts w:hint="eastAsia" w:ascii="宋体" w:hAnsi="宋体" w:eastAsia="宋体" w:cs="宋体"/>
                <w:sz w:val="24"/>
                <w:szCs w:val="24"/>
              </w:rPr>
              <w:t>时    间</w:t>
            </w:r>
          </w:p>
        </w:tc>
        <w:tc>
          <w:tcPr>
            <w:tcW w:w="5244" w:type="dxa"/>
          </w:tcPr>
          <w:p>
            <w:pPr>
              <w:jc w:val="left"/>
              <w:rPr>
                <w:rFonts w:hint="eastAsia" w:ascii="宋体" w:hAnsi="宋体" w:eastAsia="宋体" w:cs="宋体"/>
                <w:sz w:val="24"/>
                <w:szCs w:val="24"/>
              </w:rPr>
            </w:pPr>
            <w:r>
              <w:rPr>
                <w:rFonts w:hint="eastAsia" w:ascii="宋体" w:hAnsi="宋体" w:eastAsia="宋体" w:cs="宋体"/>
                <w:sz w:val="24"/>
                <w:szCs w:val="24"/>
              </w:rPr>
              <w:t>研修内容</w:t>
            </w:r>
          </w:p>
        </w:tc>
        <w:tc>
          <w:tcPr>
            <w:tcW w:w="2428" w:type="dxa"/>
          </w:tcPr>
          <w:p>
            <w:pPr>
              <w:jc w:val="left"/>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第一天</w:t>
            </w:r>
          </w:p>
        </w:tc>
        <w:tc>
          <w:tcPr>
            <w:tcW w:w="709" w:type="dxa"/>
          </w:tcPr>
          <w:p>
            <w:pPr>
              <w:jc w:val="left"/>
              <w:rPr>
                <w:rFonts w:hint="eastAsia" w:ascii="宋体" w:hAnsi="宋体" w:eastAsia="宋体" w:cs="宋体"/>
                <w:sz w:val="24"/>
                <w:szCs w:val="24"/>
              </w:rPr>
            </w:pPr>
            <w:r>
              <w:rPr>
                <w:rFonts w:hint="eastAsia" w:ascii="宋体" w:hAnsi="宋体" w:eastAsia="宋体" w:cs="宋体"/>
                <w:sz w:val="24"/>
                <w:szCs w:val="24"/>
              </w:rPr>
              <w:t>上午</w:t>
            </w:r>
          </w:p>
        </w:tc>
        <w:tc>
          <w:tcPr>
            <w:tcW w:w="5244" w:type="dxa"/>
          </w:tcPr>
          <w:p>
            <w:pPr>
              <w:jc w:val="left"/>
              <w:rPr>
                <w:rFonts w:hint="eastAsia" w:ascii="宋体" w:hAnsi="宋体" w:eastAsia="宋体" w:cs="宋体"/>
                <w:sz w:val="24"/>
                <w:szCs w:val="24"/>
              </w:rPr>
            </w:pPr>
            <w:r>
              <w:rPr>
                <w:rFonts w:hint="eastAsia" w:ascii="宋体" w:hAnsi="宋体" w:eastAsia="宋体" w:cs="宋体"/>
                <w:sz w:val="24"/>
                <w:szCs w:val="24"/>
              </w:rPr>
              <w:t>⑴开班会</w:t>
            </w:r>
          </w:p>
          <w:p>
            <w:pPr>
              <w:jc w:val="left"/>
              <w:rPr>
                <w:rFonts w:hint="eastAsia" w:ascii="宋体" w:hAnsi="宋体" w:eastAsia="宋体" w:cs="宋体"/>
                <w:sz w:val="24"/>
                <w:szCs w:val="24"/>
              </w:rPr>
            </w:pPr>
            <w:r>
              <w:rPr>
                <w:rFonts w:hint="eastAsia" w:ascii="宋体" w:hAnsi="宋体" w:eastAsia="宋体" w:cs="宋体"/>
                <w:sz w:val="24"/>
                <w:szCs w:val="24"/>
              </w:rPr>
              <w:t>⑵专题报告一：《新体系：微课程教学法》</w:t>
            </w:r>
          </w:p>
        </w:tc>
        <w:tc>
          <w:tcPr>
            <w:tcW w:w="24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需要投影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Merge w:val="continue"/>
            <w:vAlign w:val="center"/>
          </w:tcPr>
          <w:p>
            <w:pPr>
              <w:jc w:val="center"/>
              <w:rPr>
                <w:rFonts w:hint="eastAsia" w:ascii="宋体" w:hAnsi="宋体" w:eastAsia="宋体" w:cs="宋体"/>
                <w:sz w:val="24"/>
                <w:szCs w:val="24"/>
              </w:rPr>
            </w:pPr>
          </w:p>
        </w:tc>
        <w:tc>
          <w:tcPr>
            <w:tcW w:w="709"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下午</w:t>
            </w:r>
          </w:p>
        </w:tc>
        <w:tc>
          <w:tcPr>
            <w:tcW w:w="5244" w:type="dxa"/>
          </w:tcPr>
          <w:p>
            <w:pPr>
              <w:jc w:val="left"/>
              <w:rPr>
                <w:rFonts w:hint="eastAsia" w:ascii="宋体" w:hAnsi="宋体" w:eastAsia="宋体" w:cs="宋体"/>
                <w:sz w:val="24"/>
                <w:szCs w:val="24"/>
              </w:rPr>
            </w:pPr>
            <w:r>
              <w:rPr>
                <w:rFonts w:hint="eastAsia" w:ascii="宋体" w:hAnsi="宋体" w:eastAsia="宋体" w:cs="宋体"/>
                <w:sz w:val="24"/>
                <w:szCs w:val="24"/>
              </w:rPr>
              <w:t>⑴完成任务单一：团队文化建设；</w:t>
            </w:r>
          </w:p>
          <w:p>
            <w:pPr>
              <w:jc w:val="left"/>
              <w:rPr>
                <w:rFonts w:hint="eastAsia" w:ascii="宋体" w:hAnsi="宋体" w:eastAsia="宋体" w:cs="宋体"/>
                <w:sz w:val="24"/>
                <w:szCs w:val="24"/>
              </w:rPr>
            </w:pPr>
            <w:r>
              <w:rPr>
                <w:rFonts w:hint="eastAsia" w:ascii="宋体" w:hAnsi="宋体" w:eastAsia="宋体" w:cs="宋体"/>
                <w:sz w:val="24"/>
                <w:szCs w:val="24"/>
              </w:rPr>
              <w:t>⑵团队文化展示</w:t>
            </w:r>
          </w:p>
        </w:tc>
        <w:tc>
          <w:tcPr>
            <w:tcW w:w="24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需要投影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Merge w:val="continue"/>
            <w:vAlign w:val="center"/>
          </w:tcPr>
          <w:p>
            <w:pPr>
              <w:jc w:val="center"/>
              <w:rPr>
                <w:rFonts w:hint="eastAsia" w:ascii="宋体" w:hAnsi="宋体" w:eastAsia="宋体" w:cs="宋体"/>
                <w:sz w:val="24"/>
                <w:szCs w:val="24"/>
              </w:rPr>
            </w:pPr>
          </w:p>
        </w:tc>
        <w:tc>
          <w:tcPr>
            <w:tcW w:w="709" w:type="dxa"/>
          </w:tcPr>
          <w:p>
            <w:pPr>
              <w:jc w:val="left"/>
              <w:rPr>
                <w:rFonts w:hint="eastAsia" w:ascii="宋体" w:hAnsi="宋体" w:eastAsia="宋体" w:cs="宋体"/>
                <w:sz w:val="24"/>
                <w:szCs w:val="24"/>
              </w:rPr>
            </w:pPr>
            <w:r>
              <w:rPr>
                <w:rFonts w:hint="eastAsia" w:ascii="宋体" w:hAnsi="宋体" w:eastAsia="宋体" w:cs="宋体"/>
                <w:sz w:val="24"/>
                <w:szCs w:val="24"/>
              </w:rPr>
              <w:t>晚上</w:t>
            </w:r>
          </w:p>
        </w:tc>
        <w:tc>
          <w:tcPr>
            <w:tcW w:w="5244" w:type="dxa"/>
          </w:tcPr>
          <w:p>
            <w:pPr>
              <w:jc w:val="left"/>
              <w:rPr>
                <w:rFonts w:hint="eastAsia" w:ascii="宋体" w:hAnsi="宋体" w:eastAsia="宋体" w:cs="宋体"/>
                <w:sz w:val="24"/>
                <w:szCs w:val="24"/>
              </w:rPr>
            </w:pPr>
            <w:r>
              <w:rPr>
                <w:rFonts w:hint="eastAsia" w:ascii="宋体" w:hAnsi="宋体" w:eastAsia="宋体" w:cs="宋体"/>
                <w:sz w:val="24"/>
                <w:szCs w:val="24"/>
              </w:rPr>
              <w:t>⑴原著选读《翻转课堂与慕课教学——一场正在到来的教育变革》（乔纳森•伯格曼与亚伦•萨姆斯合著）；</w:t>
            </w:r>
          </w:p>
          <w:p>
            <w:pPr>
              <w:jc w:val="left"/>
              <w:rPr>
                <w:rFonts w:hint="eastAsia" w:ascii="宋体" w:hAnsi="宋体" w:eastAsia="宋体" w:cs="宋体"/>
                <w:sz w:val="24"/>
                <w:szCs w:val="24"/>
              </w:rPr>
            </w:pPr>
            <w:r>
              <w:rPr>
                <w:rFonts w:hint="eastAsia" w:ascii="宋体" w:hAnsi="宋体" w:eastAsia="宋体" w:cs="宋体"/>
                <w:sz w:val="24"/>
                <w:szCs w:val="24"/>
              </w:rPr>
              <w:t>⑵完成任务单二。</w:t>
            </w:r>
          </w:p>
        </w:tc>
        <w:tc>
          <w:tcPr>
            <w:tcW w:w="2428"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第二天</w:t>
            </w:r>
          </w:p>
        </w:tc>
        <w:tc>
          <w:tcPr>
            <w:tcW w:w="709" w:type="dxa"/>
          </w:tcPr>
          <w:p>
            <w:pPr>
              <w:jc w:val="left"/>
              <w:rPr>
                <w:rFonts w:hint="eastAsia" w:ascii="宋体" w:hAnsi="宋体" w:eastAsia="宋体" w:cs="宋体"/>
                <w:sz w:val="24"/>
                <w:szCs w:val="24"/>
              </w:rPr>
            </w:pPr>
            <w:r>
              <w:rPr>
                <w:rFonts w:hint="eastAsia" w:ascii="宋体" w:hAnsi="宋体" w:eastAsia="宋体" w:cs="宋体"/>
                <w:sz w:val="24"/>
                <w:szCs w:val="24"/>
              </w:rPr>
              <w:t>上午</w:t>
            </w:r>
          </w:p>
        </w:tc>
        <w:tc>
          <w:tcPr>
            <w:tcW w:w="5244" w:type="dxa"/>
          </w:tcPr>
          <w:p>
            <w:pPr>
              <w:jc w:val="left"/>
              <w:rPr>
                <w:rFonts w:hint="eastAsia" w:ascii="宋体" w:hAnsi="宋体" w:eastAsia="宋体" w:cs="宋体"/>
                <w:sz w:val="24"/>
                <w:szCs w:val="24"/>
              </w:rPr>
            </w:pPr>
            <w:r>
              <w:rPr>
                <w:rFonts w:hint="eastAsia" w:ascii="宋体" w:hAnsi="宋体" w:eastAsia="宋体" w:cs="宋体"/>
                <w:sz w:val="24"/>
                <w:szCs w:val="24"/>
              </w:rPr>
              <w:t>⑴书面检测原著学习情况</w:t>
            </w:r>
          </w:p>
          <w:p>
            <w:pPr>
              <w:jc w:val="left"/>
              <w:rPr>
                <w:rFonts w:hint="eastAsia" w:ascii="宋体" w:hAnsi="宋体" w:eastAsia="宋体" w:cs="宋体"/>
                <w:sz w:val="24"/>
                <w:szCs w:val="24"/>
              </w:rPr>
            </w:pPr>
            <w:r>
              <w:rPr>
                <w:rFonts w:hint="eastAsia" w:ascii="宋体" w:hAnsi="宋体" w:eastAsia="宋体" w:cs="宋体"/>
                <w:sz w:val="24"/>
                <w:szCs w:val="24"/>
              </w:rPr>
              <w:t>⑵专题讨论；</w:t>
            </w:r>
          </w:p>
          <w:p>
            <w:pPr>
              <w:jc w:val="left"/>
              <w:rPr>
                <w:rFonts w:hint="eastAsia" w:ascii="宋体" w:hAnsi="宋体" w:eastAsia="宋体" w:cs="宋体"/>
                <w:sz w:val="24"/>
                <w:szCs w:val="24"/>
              </w:rPr>
            </w:pPr>
            <w:r>
              <w:rPr>
                <w:rFonts w:hint="eastAsia" w:ascii="宋体" w:hAnsi="宋体" w:eastAsia="宋体" w:cs="宋体"/>
                <w:sz w:val="24"/>
                <w:szCs w:val="24"/>
              </w:rPr>
              <w:t>⑶展示上午学习成果；同伴互助，头脑风暴（质疑、阐释）</w:t>
            </w:r>
          </w:p>
        </w:tc>
        <w:tc>
          <w:tcPr>
            <w:tcW w:w="24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指导教师随组观察专题讨论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Merge w:val="continue"/>
            <w:vAlign w:val="center"/>
          </w:tcPr>
          <w:p>
            <w:pPr>
              <w:jc w:val="center"/>
              <w:rPr>
                <w:rFonts w:hint="eastAsia" w:ascii="宋体" w:hAnsi="宋体" w:eastAsia="宋体" w:cs="宋体"/>
                <w:sz w:val="24"/>
                <w:szCs w:val="24"/>
              </w:rPr>
            </w:pPr>
          </w:p>
        </w:tc>
        <w:tc>
          <w:tcPr>
            <w:tcW w:w="709" w:type="dxa"/>
          </w:tcPr>
          <w:p>
            <w:pPr>
              <w:jc w:val="left"/>
              <w:rPr>
                <w:rFonts w:hint="eastAsia" w:ascii="宋体" w:hAnsi="宋体" w:eastAsia="宋体" w:cs="宋体"/>
                <w:sz w:val="24"/>
                <w:szCs w:val="24"/>
              </w:rPr>
            </w:pPr>
            <w:r>
              <w:rPr>
                <w:rFonts w:hint="eastAsia" w:ascii="宋体" w:hAnsi="宋体" w:eastAsia="宋体" w:cs="宋体"/>
                <w:sz w:val="24"/>
                <w:szCs w:val="24"/>
              </w:rPr>
              <w:t>下午</w:t>
            </w:r>
          </w:p>
        </w:tc>
        <w:tc>
          <w:tcPr>
            <w:tcW w:w="5244" w:type="dxa"/>
          </w:tcPr>
          <w:p>
            <w:pPr>
              <w:jc w:val="left"/>
              <w:rPr>
                <w:rFonts w:hint="eastAsia" w:ascii="宋体" w:hAnsi="宋体" w:eastAsia="宋体" w:cs="宋体"/>
                <w:sz w:val="24"/>
                <w:szCs w:val="24"/>
              </w:rPr>
            </w:pPr>
            <w:r>
              <w:rPr>
                <w:rFonts w:hint="eastAsia" w:ascii="宋体" w:hAnsi="宋体" w:eastAsia="宋体" w:cs="宋体"/>
                <w:sz w:val="24"/>
                <w:szCs w:val="24"/>
              </w:rPr>
              <w:t>⑴完成任务单三：微课程教学法概论</w:t>
            </w:r>
          </w:p>
          <w:p>
            <w:pPr>
              <w:jc w:val="left"/>
              <w:rPr>
                <w:rFonts w:hint="eastAsia" w:ascii="宋体" w:hAnsi="宋体" w:eastAsia="宋体" w:cs="宋体"/>
                <w:sz w:val="24"/>
                <w:szCs w:val="24"/>
              </w:rPr>
            </w:pPr>
            <w:r>
              <w:rPr>
                <w:rFonts w:hint="eastAsia" w:ascii="宋体" w:hAnsi="宋体" w:eastAsia="宋体" w:cs="宋体"/>
                <w:sz w:val="24"/>
                <w:szCs w:val="24"/>
              </w:rPr>
              <w:t>⑵专题讨论</w:t>
            </w:r>
          </w:p>
        </w:tc>
        <w:tc>
          <w:tcPr>
            <w:tcW w:w="24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指导教师观察与指导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Merge w:val="continue"/>
            <w:vAlign w:val="center"/>
          </w:tcPr>
          <w:p>
            <w:pPr>
              <w:jc w:val="center"/>
              <w:rPr>
                <w:rFonts w:hint="eastAsia" w:ascii="宋体" w:hAnsi="宋体" w:eastAsia="宋体" w:cs="宋体"/>
                <w:sz w:val="24"/>
                <w:szCs w:val="24"/>
              </w:rPr>
            </w:pPr>
          </w:p>
        </w:tc>
        <w:tc>
          <w:tcPr>
            <w:tcW w:w="709" w:type="dxa"/>
          </w:tcPr>
          <w:p>
            <w:pPr>
              <w:jc w:val="left"/>
              <w:rPr>
                <w:rFonts w:hint="eastAsia" w:ascii="宋体" w:hAnsi="宋体" w:eastAsia="宋体" w:cs="宋体"/>
                <w:sz w:val="24"/>
                <w:szCs w:val="24"/>
              </w:rPr>
            </w:pPr>
            <w:r>
              <w:rPr>
                <w:rFonts w:hint="eastAsia" w:ascii="宋体" w:hAnsi="宋体" w:eastAsia="宋体" w:cs="宋体"/>
                <w:sz w:val="24"/>
                <w:szCs w:val="24"/>
              </w:rPr>
              <w:t>晚上</w:t>
            </w:r>
          </w:p>
        </w:tc>
        <w:tc>
          <w:tcPr>
            <w:tcW w:w="5244" w:type="dxa"/>
          </w:tcPr>
          <w:p>
            <w:pPr>
              <w:jc w:val="left"/>
              <w:rPr>
                <w:rFonts w:hint="eastAsia" w:ascii="宋体" w:hAnsi="宋体" w:eastAsia="宋体" w:cs="宋体"/>
                <w:sz w:val="24"/>
                <w:szCs w:val="24"/>
              </w:rPr>
            </w:pPr>
            <w:r>
              <w:rPr>
                <w:rFonts w:hint="eastAsia" w:ascii="宋体" w:hAnsi="宋体" w:eastAsia="宋体" w:cs="宋体"/>
                <w:sz w:val="24"/>
                <w:szCs w:val="24"/>
              </w:rPr>
              <w:t>继续完成任务单四</w:t>
            </w:r>
          </w:p>
        </w:tc>
        <w:tc>
          <w:tcPr>
            <w:tcW w:w="2428"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第三天</w:t>
            </w:r>
          </w:p>
        </w:tc>
        <w:tc>
          <w:tcPr>
            <w:tcW w:w="709"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上午</w:t>
            </w:r>
          </w:p>
        </w:tc>
        <w:tc>
          <w:tcPr>
            <w:tcW w:w="5244" w:type="dxa"/>
          </w:tcPr>
          <w:p>
            <w:pPr>
              <w:jc w:val="left"/>
              <w:rPr>
                <w:rFonts w:hint="eastAsia" w:ascii="宋体" w:hAnsi="宋体" w:eastAsia="宋体" w:cs="宋体"/>
                <w:sz w:val="24"/>
                <w:szCs w:val="24"/>
              </w:rPr>
            </w:pPr>
            <w:r>
              <w:rPr>
                <w:rFonts w:hint="eastAsia" w:ascii="宋体" w:hAnsi="宋体" w:eastAsia="宋体" w:cs="宋体"/>
                <w:sz w:val="24"/>
                <w:szCs w:val="24"/>
              </w:rPr>
              <w:t>⑴书面检测任务单四掌握情况；</w:t>
            </w:r>
          </w:p>
          <w:p>
            <w:pPr>
              <w:jc w:val="left"/>
              <w:rPr>
                <w:rFonts w:hint="eastAsia" w:ascii="宋体" w:hAnsi="宋体" w:eastAsia="宋体" w:cs="宋体"/>
                <w:sz w:val="24"/>
                <w:szCs w:val="24"/>
              </w:rPr>
            </w:pPr>
            <w:r>
              <w:rPr>
                <w:rFonts w:hint="eastAsia" w:ascii="宋体" w:hAnsi="宋体" w:eastAsia="宋体" w:cs="宋体"/>
                <w:sz w:val="24"/>
                <w:szCs w:val="24"/>
              </w:rPr>
              <w:t>⑵协作评价；</w:t>
            </w:r>
          </w:p>
          <w:p>
            <w:pPr>
              <w:jc w:val="left"/>
              <w:rPr>
                <w:rFonts w:hint="eastAsia" w:ascii="宋体" w:hAnsi="宋体" w:eastAsia="宋体" w:cs="宋体"/>
                <w:sz w:val="24"/>
                <w:szCs w:val="24"/>
              </w:rPr>
            </w:pPr>
            <w:r>
              <w:rPr>
                <w:rFonts w:hint="eastAsia" w:ascii="宋体" w:hAnsi="宋体" w:eastAsia="宋体" w:cs="宋体"/>
                <w:sz w:val="24"/>
                <w:szCs w:val="24"/>
              </w:rPr>
              <w:t>⑶专题报告《匹配的力量》</w:t>
            </w:r>
          </w:p>
        </w:tc>
        <w:tc>
          <w:tcPr>
            <w:tcW w:w="24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指导教师随组观察微项目学习；需要投影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Merge w:val="continue"/>
            <w:vAlign w:val="center"/>
          </w:tcPr>
          <w:p>
            <w:pPr>
              <w:jc w:val="center"/>
              <w:rPr>
                <w:rFonts w:hint="eastAsia" w:ascii="宋体" w:hAnsi="宋体" w:eastAsia="宋体" w:cs="宋体"/>
                <w:sz w:val="24"/>
                <w:szCs w:val="24"/>
              </w:rPr>
            </w:pPr>
          </w:p>
        </w:tc>
        <w:tc>
          <w:tcPr>
            <w:tcW w:w="709"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下午</w:t>
            </w:r>
          </w:p>
        </w:tc>
        <w:tc>
          <w:tcPr>
            <w:tcW w:w="5244" w:type="dxa"/>
          </w:tcPr>
          <w:p>
            <w:pPr>
              <w:jc w:val="left"/>
              <w:rPr>
                <w:rFonts w:hint="eastAsia" w:ascii="宋体" w:hAnsi="宋体" w:eastAsia="宋体" w:cs="宋体"/>
                <w:sz w:val="24"/>
                <w:szCs w:val="24"/>
              </w:rPr>
            </w:pPr>
            <w:r>
              <w:rPr>
                <w:rFonts w:hint="eastAsia" w:ascii="宋体" w:hAnsi="宋体" w:eastAsia="宋体" w:cs="宋体"/>
                <w:sz w:val="24"/>
                <w:szCs w:val="24"/>
              </w:rPr>
              <w:t>⑴设计自主学习任务单中的三项内容（达成目标、学习任务、学习方法建议）；</w:t>
            </w:r>
          </w:p>
          <w:p>
            <w:pPr>
              <w:jc w:val="left"/>
              <w:rPr>
                <w:rFonts w:hint="eastAsia" w:ascii="宋体" w:hAnsi="宋体" w:eastAsia="宋体" w:cs="宋体"/>
                <w:sz w:val="24"/>
                <w:szCs w:val="24"/>
              </w:rPr>
            </w:pPr>
            <w:r>
              <w:rPr>
                <w:rFonts w:hint="eastAsia" w:ascii="宋体" w:hAnsi="宋体" w:eastAsia="宋体" w:cs="宋体"/>
                <w:sz w:val="24"/>
                <w:szCs w:val="24"/>
              </w:rPr>
              <w:t>⑵完成设计的老师开始面对面过堂；</w:t>
            </w:r>
          </w:p>
        </w:tc>
        <w:tc>
          <w:tcPr>
            <w:tcW w:w="24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指导教师负责过堂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Merge w:val="continue"/>
            <w:vAlign w:val="center"/>
          </w:tcPr>
          <w:p>
            <w:pPr>
              <w:jc w:val="center"/>
              <w:rPr>
                <w:rFonts w:hint="eastAsia" w:ascii="宋体" w:hAnsi="宋体" w:eastAsia="宋体" w:cs="宋体"/>
                <w:sz w:val="24"/>
                <w:szCs w:val="24"/>
              </w:rPr>
            </w:pPr>
          </w:p>
        </w:tc>
        <w:tc>
          <w:tcPr>
            <w:tcW w:w="709"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晚上</w:t>
            </w:r>
          </w:p>
        </w:tc>
        <w:tc>
          <w:tcPr>
            <w:tcW w:w="5244" w:type="dxa"/>
          </w:tcPr>
          <w:p>
            <w:pPr>
              <w:jc w:val="left"/>
              <w:rPr>
                <w:rFonts w:hint="eastAsia" w:ascii="宋体" w:hAnsi="宋体" w:eastAsia="宋体" w:cs="宋体"/>
                <w:sz w:val="24"/>
                <w:szCs w:val="24"/>
              </w:rPr>
            </w:pPr>
            <w:r>
              <w:rPr>
                <w:rFonts w:hint="eastAsia" w:ascii="宋体" w:hAnsi="宋体" w:eastAsia="宋体" w:cs="宋体"/>
                <w:sz w:val="24"/>
                <w:szCs w:val="24"/>
              </w:rPr>
              <w:t>⑴继续过堂；⑵完成过堂的教师思考微视频设计；⑶有需要的教师参加“微课”录制学习；</w:t>
            </w:r>
          </w:p>
        </w:tc>
        <w:tc>
          <w:tcPr>
            <w:tcW w:w="24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“微课”学习需要进机房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第四天</w:t>
            </w:r>
          </w:p>
        </w:tc>
        <w:tc>
          <w:tcPr>
            <w:tcW w:w="709"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上午</w:t>
            </w:r>
          </w:p>
        </w:tc>
        <w:tc>
          <w:tcPr>
            <w:tcW w:w="5244" w:type="dxa"/>
          </w:tcPr>
          <w:p>
            <w:pPr>
              <w:jc w:val="left"/>
              <w:rPr>
                <w:rFonts w:hint="eastAsia" w:ascii="宋体" w:hAnsi="宋体" w:eastAsia="宋体" w:cs="宋体"/>
                <w:sz w:val="24"/>
                <w:szCs w:val="24"/>
              </w:rPr>
            </w:pPr>
            <w:r>
              <w:rPr>
                <w:rFonts w:hint="eastAsia" w:ascii="宋体" w:hAnsi="宋体" w:eastAsia="宋体" w:cs="宋体"/>
                <w:sz w:val="24"/>
                <w:szCs w:val="24"/>
              </w:rPr>
              <w:t>⑴任务单三项内容继续过堂；</w:t>
            </w:r>
          </w:p>
          <w:p>
            <w:pPr>
              <w:jc w:val="left"/>
              <w:rPr>
                <w:rFonts w:hint="eastAsia" w:ascii="宋体" w:hAnsi="宋体" w:eastAsia="宋体" w:cs="宋体"/>
                <w:sz w:val="24"/>
                <w:szCs w:val="24"/>
              </w:rPr>
            </w:pPr>
            <w:r>
              <w:rPr>
                <w:rFonts w:hint="eastAsia" w:ascii="宋体" w:hAnsi="宋体" w:eastAsia="宋体" w:cs="宋体"/>
                <w:sz w:val="24"/>
                <w:szCs w:val="24"/>
              </w:rPr>
              <w:t>⑵完成上述三项的教师开始录制视频；</w:t>
            </w:r>
          </w:p>
          <w:p>
            <w:pPr>
              <w:jc w:val="left"/>
              <w:rPr>
                <w:rFonts w:hint="eastAsia" w:ascii="宋体" w:hAnsi="宋体" w:eastAsia="宋体" w:cs="宋体"/>
                <w:sz w:val="24"/>
                <w:szCs w:val="24"/>
              </w:rPr>
            </w:pPr>
            <w:r>
              <w:rPr>
                <w:rFonts w:hint="eastAsia" w:ascii="宋体" w:hAnsi="宋体" w:eastAsia="宋体" w:cs="宋体"/>
                <w:sz w:val="24"/>
                <w:szCs w:val="24"/>
              </w:rPr>
              <w:t>⑶完成任务单三项和“微课”录制的教师进入课堂学习任务单设计；</w:t>
            </w:r>
          </w:p>
          <w:p>
            <w:pPr>
              <w:jc w:val="left"/>
              <w:rPr>
                <w:rFonts w:hint="eastAsia" w:ascii="宋体" w:hAnsi="宋体" w:eastAsia="宋体" w:cs="宋体"/>
                <w:sz w:val="24"/>
                <w:szCs w:val="24"/>
              </w:rPr>
            </w:pPr>
            <w:r>
              <w:rPr>
                <w:rFonts w:hint="eastAsia" w:ascii="宋体" w:hAnsi="宋体" w:eastAsia="宋体" w:cs="宋体"/>
                <w:sz w:val="24"/>
                <w:szCs w:val="24"/>
              </w:rPr>
              <w:t>⑷任务单三项设计未获通过者，继续完成任务单三项</w:t>
            </w:r>
          </w:p>
        </w:tc>
        <w:tc>
          <w:tcPr>
            <w:tcW w:w="2428" w:type="dxa"/>
            <w:vMerge w:val="restart"/>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指导教师负责过堂、随组观察和随机指导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Merge w:val="continue"/>
            <w:vAlign w:val="center"/>
          </w:tcPr>
          <w:p>
            <w:pPr>
              <w:jc w:val="center"/>
              <w:rPr>
                <w:rFonts w:hint="eastAsia" w:ascii="宋体" w:hAnsi="宋体" w:eastAsia="宋体" w:cs="宋体"/>
                <w:sz w:val="24"/>
                <w:szCs w:val="24"/>
              </w:rPr>
            </w:pPr>
          </w:p>
        </w:tc>
        <w:tc>
          <w:tcPr>
            <w:tcW w:w="709"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下午</w:t>
            </w:r>
          </w:p>
        </w:tc>
        <w:tc>
          <w:tcPr>
            <w:tcW w:w="5244" w:type="dxa"/>
          </w:tcPr>
          <w:p>
            <w:pPr>
              <w:jc w:val="left"/>
              <w:rPr>
                <w:rFonts w:hint="eastAsia" w:ascii="宋体" w:hAnsi="宋体" w:eastAsia="宋体" w:cs="宋体"/>
                <w:sz w:val="24"/>
                <w:szCs w:val="24"/>
              </w:rPr>
            </w:pPr>
            <w:r>
              <w:rPr>
                <w:rFonts w:hint="eastAsia" w:ascii="宋体" w:hAnsi="宋体" w:eastAsia="宋体" w:cs="宋体"/>
                <w:sz w:val="24"/>
                <w:szCs w:val="24"/>
              </w:rPr>
              <w:t>⑴完成“三剑客”系统设计；</w:t>
            </w:r>
          </w:p>
          <w:p>
            <w:pPr>
              <w:jc w:val="left"/>
              <w:rPr>
                <w:rFonts w:hint="eastAsia" w:ascii="宋体" w:hAnsi="宋体" w:eastAsia="宋体" w:cs="宋体"/>
                <w:sz w:val="24"/>
                <w:szCs w:val="24"/>
              </w:rPr>
            </w:pPr>
            <w:r>
              <w:rPr>
                <w:rFonts w:hint="eastAsia" w:ascii="宋体" w:hAnsi="宋体" w:eastAsia="宋体" w:cs="宋体"/>
                <w:sz w:val="24"/>
                <w:szCs w:val="24"/>
              </w:rPr>
              <w:t>⑵小组协作评价“三剑客”作品；</w:t>
            </w:r>
          </w:p>
          <w:p>
            <w:pPr>
              <w:jc w:val="left"/>
              <w:rPr>
                <w:rFonts w:hint="eastAsia" w:ascii="宋体" w:hAnsi="宋体" w:eastAsia="宋体" w:cs="宋体"/>
                <w:color w:val="FF0000"/>
                <w:sz w:val="24"/>
                <w:szCs w:val="24"/>
              </w:rPr>
            </w:pPr>
            <w:r>
              <w:rPr>
                <w:rFonts w:hint="eastAsia" w:ascii="宋体" w:hAnsi="宋体" w:eastAsia="宋体" w:cs="宋体"/>
                <w:sz w:val="24"/>
                <w:szCs w:val="24"/>
              </w:rPr>
              <w:t>⑶推荐作品参加第五天上午的展示活动（展示、质疑、阐释）</w:t>
            </w:r>
          </w:p>
        </w:tc>
        <w:tc>
          <w:tcPr>
            <w:tcW w:w="2428" w:type="dxa"/>
            <w:vMerge w:val="continue"/>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第五天</w:t>
            </w:r>
          </w:p>
        </w:tc>
        <w:tc>
          <w:tcPr>
            <w:tcW w:w="709"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上午</w:t>
            </w:r>
          </w:p>
        </w:tc>
        <w:tc>
          <w:tcPr>
            <w:tcW w:w="5244" w:type="dxa"/>
          </w:tcPr>
          <w:p>
            <w:pPr>
              <w:jc w:val="left"/>
              <w:rPr>
                <w:rFonts w:hint="eastAsia" w:ascii="宋体" w:hAnsi="宋体" w:eastAsia="宋体" w:cs="宋体"/>
                <w:sz w:val="24"/>
                <w:szCs w:val="24"/>
              </w:rPr>
            </w:pPr>
            <w:r>
              <w:rPr>
                <w:rFonts w:hint="eastAsia" w:ascii="宋体" w:hAnsi="宋体" w:eastAsia="宋体" w:cs="宋体"/>
                <w:sz w:val="24"/>
                <w:szCs w:val="24"/>
              </w:rPr>
              <w:t>推荐作品展示；质疑，阐释；评价</w:t>
            </w:r>
          </w:p>
        </w:tc>
        <w:tc>
          <w:tcPr>
            <w:tcW w:w="24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需要投影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Merge w:val="continue"/>
            <w:vAlign w:val="center"/>
          </w:tcPr>
          <w:p>
            <w:pPr>
              <w:jc w:val="center"/>
              <w:rPr>
                <w:rFonts w:hint="eastAsia" w:ascii="宋体" w:hAnsi="宋体" w:eastAsia="宋体" w:cs="宋体"/>
                <w:sz w:val="24"/>
                <w:szCs w:val="24"/>
              </w:rPr>
            </w:pPr>
          </w:p>
        </w:tc>
        <w:tc>
          <w:tcPr>
            <w:tcW w:w="709"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下午</w:t>
            </w:r>
          </w:p>
        </w:tc>
        <w:tc>
          <w:tcPr>
            <w:tcW w:w="5244" w:type="dxa"/>
          </w:tcPr>
          <w:p>
            <w:pPr>
              <w:tabs>
                <w:tab w:val="left" w:pos="1467"/>
              </w:tabs>
              <w:jc w:val="left"/>
              <w:rPr>
                <w:rFonts w:hint="eastAsia" w:ascii="宋体" w:hAnsi="宋体" w:eastAsia="宋体" w:cs="宋体"/>
                <w:sz w:val="24"/>
                <w:szCs w:val="24"/>
              </w:rPr>
            </w:pPr>
            <w:r>
              <w:rPr>
                <w:rFonts w:hint="eastAsia" w:ascii="宋体" w:hAnsi="宋体" w:eastAsia="宋体" w:cs="宋体"/>
                <w:sz w:val="24"/>
                <w:szCs w:val="24"/>
              </w:rPr>
              <w:t>⑴同上；</w:t>
            </w:r>
          </w:p>
          <w:p>
            <w:pPr>
              <w:tabs>
                <w:tab w:val="left" w:pos="1467"/>
              </w:tabs>
              <w:jc w:val="left"/>
              <w:rPr>
                <w:rFonts w:hint="eastAsia" w:ascii="宋体" w:hAnsi="宋体" w:eastAsia="宋体" w:cs="宋体"/>
                <w:sz w:val="24"/>
                <w:szCs w:val="24"/>
              </w:rPr>
            </w:pPr>
            <w:r>
              <w:rPr>
                <w:rFonts w:hint="eastAsia" w:ascii="宋体" w:hAnsi="宋体" w:eastAsia="宋体" w:cs="宋体"/>
                <w:sz w:val="24"/>
                <w:szCs w:val="24"/>
              </w:rPr>
              <w:t>⑵遴选微课程教学法专项研修教学公开课人选</w:t>
            </w:r>
          </w:p>
        </w:tc>
        <w:tc>
          <w:tcPr>
            <w:tcW w:w="24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需要投影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Merge w:val="restart"/>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第六天</w:t>
            </w:r>
          </w:p>
        </w:tc>
        <w:tc>
          <w:tcPr>
            <w:tcW w:w="709"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上午</w:t>
            </w:r>
          </w:p>
        </w:tc>
        <w:tc>
          <w:tcPr>
            <w:tcW w:w="5244" w:type="dxa"/>
            <w:vAlign w:val="center"/>
          </w:tcPr>
          <w:p>
            <w:pPr>
              <w:tabs>
                <w:tab w:val="left" w:pos="1467"/>
              </w:tabs>
              <w:jc w:val="left"/>
              <w:rPr>
                <w:rFonts w:hint="eastAsia" w:ascii="宋体" w:hAnsi="宋体" w:eastAsia="宋体" w:cs="宋体"/>
                <w:sz w:val="24"/>
                <w:szCs w:val="24"/>
              </w:rPr>
            </w:pPr>
            <w:r>
              <w:rPr>
                <w:rFonts w:hint="eastAsia" w:ascii="宋体" w:hAnsi="宋体" w:eastAsia="宋体" w:cs="宋体"/>
                <w:sz w:val="24"/>
                <w:szCs w:val="24"/>
              </w:rPr>
              <w:t>微课程教学法翻转课堂教学研讨课</w:t>
            </w:r>
          </w:p>
        </w:tc>
        <w:tc>
          <w:tcPr>
            <w:tcW w:w="24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支持协作学习的多媒体教室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Merge w:val="continue"/>
            <w:vAlign w:val="center"/>
          </w:tcPr>
          <w:p>
            <w:pPr>
              <w:jc w:val="center"/>
              <w:rPr>
                <w:rFonts w:hint="eastAsia" w:ascii="宋体" w:hAnsi="宋体" w:eastAsia="宋体" w:cs="宋体"/>
                <w:sz w:val="24"/>
                <w:szCs w:val="24"/>
              </w:rPr>
            </w:pPr>
          </w:p>
        </w:tc>
        <w:tc>
          <w:tcPr>
            <w:tcW w:w="709"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下午</w:t>
            </w:r>
          </w:p>
        </w:tc>
        <w:tc>
          <w:tcPr>
            <w:tcW w:w="5244" w:type="dxa"/>
          </w:tcPr>
          <w:p>
            <w:pPr>
              <w:tabs>
                <w:tab w:val="left" w:pos="1467"/>
              </w:tabs>
              <w:jc w:val="left"/>
              <w:rPr>
                <w:rFonts w:hint="eastAsia" w:ascii="宋体" w:hAnsi="宋体" w:eastAsia="宋体" w:cs="宋体"/>
                <w:sz w:val="24"/>
                <w:szCs w:val="24"/>
              </w:rPr>
            </w:pPr>
            <w:r>
              <w:rPr>
                <w:rFonts w:hint="eastAsia" w:ascii="宋体" w:hAnsi="宋体" w:eastAsia="宋体" w:cs="宋体"/>
                <w:sz w:val="24"/>
                <w:szCs w:val="24"/>
              </w:rPr>
              <w:t>⑴教学研讨；</w:t>
            </w:r>
          </w:p>
          <w:p>
            <w:pPr>
              <w:tabs>
                <w:tab w:val="left" w:pos="1467"/>
              </w:tabs>
              <w:jc w:val="left"/>
              <w:rPr>
                <w:rFonts w:hint="eastAsia" w:ascii="宋体" w:hAnsi="宋体" w:eastAsia="宋体" w:cs="宋体"/>
                <w:sz w:val="24"/>
                <w:szCs w:val="24"/>
              </w:rPr>
            </w:pPr>
            <w:r>
              <w:rPr>
                <w:rFonts w:hint="eastAsia" w:ascii="宋体" w:hAnsi="宋体" w:eastAsia="宋体" w:cs="宋体"/>
                <w:sz w:val="24"/>
                <w:szCs w:val="24"/>
              </w:rPr>
              <w:t>⑵结业仪式</w:t>
            </w:r>
          </w:p>
        </w:tc>
        <w:tc>
          <w:tcPr>
            <w:tcW w:w="2428" w:type="dxa"/>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5953" w:type="dxa"/>
            <w:gridSpan w:val="2"/>
          </w:tcPr>
          <w:p>
            <w:pPr>
              <w:jc w:val="left"/>
              <w:rPr>
                <w:rFonts w:hint="eastAsia" w:ascii="宋体" w:hAnsi="宋体" w:eastAsia="宋体" w:cs="宋体"/>
                <w:sz w:val="24"/>
                <w:szCs w:val="24"/>
              </w:rPr>
            </w:pPr>
            <w:r>
              <w:rPr>
                <w:rFonts w:hint="eastAsia" w:ascii="宋体" w:hAnsi="宋体" w:eastAsia="宋体" w:cs="宋体"/>
                <w:sz w:val="24"/>
                <w:szCs w:val="24"/>
              </w:rPr>
              <w:t>颁发</w:t>
            </w:r>
            <w:r>
              <w:rPr>
                <w:rFonts w:hint="eastAsia" w:ascii="宋体" w:hAnsi="宋体" w:eastAsia="宋体" w:cs="宋体"/>
                <w:sz w:val="24"/>
                <w:szCs w:val="24"/>
                <w:lang w:eastAsia="zh-CN"/>
              </w:rPr>
              <w:t>微课程教学法专项研修结业</w:t>
            </w:r>
            <w:r>
              <w:rPr>
                <w:rFonts w:hint="eastAsia" w:ascii="宋体" w:hAnsi="宋体" w:eastAsia="宋体" w:cs="宋体"/>
                <w:sz w:val="24"/>
                <w:szCs w:val="24"/>
              </w:rPr>
              <w:t>证书</w:t>
            </w:r>
            <w:r>
              <w:rPr>
                <w:rFonts w:hint="eastAsia" w:ascii="宋体" w:hAnsi="宋体" w:eastAsia="宋体" w:cs="宋体"/>
                <w:sz w:val="24"/>
                <w:szCs w:val="24"/>
                <w:lang w:eastAsia="zh-CN"/>
              </w:rPr>
              <w:t>，设计优秀者将授予获奖证书并有资格参加在苏州每年举办一届的翻转课堂本土创新暨微课程教学法教学观摩会（千人大会）现场执教观摩课</w:t>
            </w:r>
          </w:p>
        </w:tc>
        <w:tc>
          <w:tcPr>
            <w:tcW w:w="2428" w:type="dxa"/>
          </w:tcPr>
          <w:p>
            <w:pPr>
              <w:jc w:val="left"/>
              <w:rPr>
                <w:rFonts w:hint="eastAsia" w:ascii="宋体" w:hAnsi="宋体" w:eastAsia="宋体" w:cs="宋体"/>
                <w:sz w:val="24"/>
                <w:szCs w:val="24"/>
              </w:rPr>
            </w:pPr>
          </w:p>
        </w:tc>
      </w:tr>
    </w:tbl>
    <w:p>
      <w:pPr>
        <w:spacing w:line="500" w:lineRule="exact"/>
        <w:rPr>
          <w:rFonts w:hint="eastAsia" w:ascii="宋体" w:hAnsi="宋体" w:eastAsia="宋体" w:cs="宋体"/>
          <w:b/>
          <w:bCs/>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、培训费用</w:t>
      </w:r>
    </w:p>
    <w:p>
      <w:pPr>
        <w:spacing w:line="500" w:lineRule="exact"/>
        <w:ind w:firstLine="480"/>
        <w:rPr>
          <w:rFonts w:hint="eastAsia" w:ascii="宋体" w:hAnsi="宋体" w:eastAsia="宋体" w:cs="宋体"/>
          <w:sz w:val="24"/>
          <w:szCs w:val="24"/>
          <w:lang w:bidi="ar"/>
        </w:rPr>
      </w:pPr>
      <w:r>
        <w:rPr>
          <w:rFonts w:hint="eastAsia" w:ascii="宋体" w:hAnsi="宋体" w:eastAsia="宋体" w:cs="宋体"/>
          <w:sz w:val="24"/>
          <w:szCs w:val="24"/>
          <w:lang w:bidi="ar"/>
        </w:rPr>
        <w:t>培训费</w:t>
      </w:r>
      <w:r>
        <w:rPr>
          <w:rFonts w:hint="eastAsia" w:ascii="宋体" w:hAnsi="宋体" w:eastAsia="宋体" w:cs="宋体"/>
          <w:sz w:val="24"/>
          <w:szCs w:val="24"/>
          <w:lang w:val="en-US" w:eastAsia="zh-CN" w:bidi="ar"/>
        </w:rPr>
        <w:t>15</w:t>
      </w:r>
      <w:r>
        <w:rPr>
          <w:rFonts w:hint="eastAsia" w:ascii="宋体" w:hAnsi="宋体" w:eastAsia="宋体" w:cs="宋体"/>
          <w:sz w:val="24"/>
          <w:szCs w:val="24"/>
          <w:lang w:bidi="ar"/>
        </w:rPr>
        <w:t>80元/人（食宿可协助统一安排，费用自理），凡所收费用，由承办单位北京创新尚诚教育咨询中心开具正式发票。</w:t>
      </w:r>
    </w:p>
    <w:p>
      <w:pPr>
        <w:spacing w:line="500" w:lineRule="exact"/>
        <w:ind w:firstLine="480"/>
        <w:rPr>
          <w:rFonts w:hint="eastAsia" w:ascii="宋体" w:hAnsi="宋体" w:eastAsia="宋体" w:cs="宋体"/>
          <w:sz w:val="24"/>
          <w:szCs w:val="24"/>
        </w:rPr>
      </w:pPr>
      <w:r>
        <w:rPr>
          <w:rFonts w:hint="eastAsia" w:ascii="宋体" w:hAnsi="宋体" w:eastAsia="宋体" w:cs="宋体"/>
          <w:sz w:val="24"/>
          <w:szCs w:val="24"/>
        </w:rPr>
        <w:t>缴费可银行提前转账，也可现场交现金</w:t>
      </w:r>
      <w:r>
        <w:rPr>
          <w:rFonts w:hint="eastAsia" w:ascii="宋体" w:hAnsi="宋体" w:eastAsia="宋体" w:cs="宋体"/>
          <w:sz w:val="24"/>
          <w:szCs w:val="24"/>
          <w:lang w:bidi="ar"/>
        </w:rPr>
        <w:t>或刷卡。银行对公账户转账户名：北京创新尚诚教育咨询中心；开户行：广发银行北京翠微路支行；账号：1371 3151 6010 0121 61（汇款时请注明 XX 学校</w:t>
      </w:r>
      <w:r>
        <w:rPr>
          <w:rFonts w:hint="eastAsia" w:ascii="宋体" w:hAnsi="宋体" w:eastAsia="宋体" w:cs="宋体"/>
          <w:sz w:val="24"/>
          <w:szCs w:val="24"/>
          <w:lang w:eastAsia="zh-CN" w:bidi="ar"/>
        </w:rPr>
        <w:t>长沙</w:t>
      </w:r>
      <w:r>
        <w:rPr>
          <w:rFonts w:hint="eastAsia" w:ascii="宋体" w:hAnsi="宋体" w:eastAsia="宋体" w:cs="宋体"/>
          <w:sz w:val="24"/>
          <w:szCs w:val="24"/>
          <w:lang w:bidi="ar"/>
        </w:rPr>
        <w:t>微课</w:t>
      </w:r>
      <w:r>
        <w:rPr>
          <w:rFonts w:hint="eastAsia" w:ascii="宋体" w:hAnsi="宋体" w:eastAsia="宋体" w:cs="宋体"/>
          <w:sz w:val="24"/>
          <w:szCs w:val="24"/>
          <w:lang w:eastAsia="zh-CN" w:bidi="ar"/>
        </w:rPr>
        <w:t>程教学法培训</w:t>
      </w:r>
      <w:r>
        <w:rPr>
          <w:rFonts w:hint="eastAsia" w:ascii="宋体" w:hAnsi="宋体" w:eastAsia="宋体" w:cs="宋体"/>
          <w:sz w:val="24"/>
          <w:szCs w:val="24"/>
          <w:lang w:bidi="ar"/>
        </w:rPr>
        <w:t>）</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如提前汇款，发票可报到当天领取，现场缴费发票将在活动结束一周以内邮寄。</w:t>
      </w:r>
    </w:p>
    <w:p>
      <w:pPr>
        <w:widowControl/>
        <w:spacing w:line="500" w:lineRule="exact"/>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、报名方式</w:t>
      </w:r>
    </w:p>
    <w:p>
      <w:pPr>
        <w:spacing w:line="500" w:lineRule="exact"/>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电话报名（微信同步）：13910311444，（任老师）</w:t>
      </w:r>
    </w:p>
    <w:p>
      <w:pPr>
        <w:spacing w:line="500" w:lineRule="exact"/>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邮箱报名：894379087@qq.com      传真报名：010-88481456</w:t>
      </w:r>
    </w:p>
    <w:p>
      <w:pPr>
        <w:spacing w:line="50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报名后，关注微信公众号</w:t>
      </w:r>
      <w:r>
        <w:rPr>
          <w:rFonts w:hint="eastAsia" w:ascii="宋体" w:hAnsi="宋体" w:eastAsia="宋体" w:cs="宋体"/>
          <w:b w:val="0"/>
          <w:bCs w:val="0"/>
          <w:sz w:val="24"/>
          <w:szCs w:val="24"/>
          <w:lang w:val="en-US" w:eastAsia="zh-CN"/>
        </w:rPr>
        <w:t>mingshihuike查询活动动态。</w:t>
      </w:r>
    </w:p>
    <w:p>
      <w:pPr>
        <w:spacing w:line="500" w:lineRule="exact"/>
        <w:rPr>
          <w:rFonts w:hint="eastAsia" w:ascii="宋体" w:hAnsi="宋体" w:eastAsia="宋体" w:cs="宋体"/>
          <w:b/>
          <w:bCs/>
          <w:sz w:val="24"/>
          <w:szCs w:val="24"/>
        </w:rPr>
      </w:pPr>
      <w:r>
        <w:rPr>
          <w:rFonts w:hint="eastAsia" w:ascii="宋体" w:hAnsi="宋体" w:eastAsia="宋体" w:cs="宋体"/>
          <w:b/>
          <w:bCs/>
          <w:sz w:val="24"/>
          <w:szCs w:val="24"/>
          <w:lang w:eastAsia="zh-CN"/>
        </w:rPr>
        <w:t>十一</w:t>
      </w:r>
      <w:r>
        <w:rPr>
          <w:rFonts w:hint="eastAsia" w:ascii="宋体" w:hAnsi="宋体" w:eastAsia="宋体" w:cs="宋体"/>
          <w:b/>
          <w:bCs/>
          <w:sz w:val="24"/>
          <w:szCs w:val="24"/>
        </w:rPr>
        <w:t>、组织单位</w:t>
      </w:r>
    </w:p>
    <w:p>
      <w:pPr>
        <w:spacing w:line="500" w:lineRule="exact"/>
        <w:ind w:left="479" w:leftChars="228"/>
        <w:rPr>
          <w:rFonts w:hint="eastAsia" w:ascii="宋体" w:hAnsi="宋体" w:eastAsia="宋体" w:cs="宋体"/>
          <w:sz w:val="24"/>
          <w:szCs w:val="24"/>
        </w:rPr>
      </w:pPr>
      <w:r>
        <w:rPr>
          <w:rFonts w:hint="eastAsia" w:ascii="宋体" w:hAnsi="宋体" w:eastAsia="宋体" w:cs="宋体"/>
          <w:sz w:val="24"/>
          <w:szCs w:val="24"/>
        </w:rPr>
        <w:t xml:space="preserve">主办单位：中国智慧工程研究会   </w:t>
      </w:r>
    </w:p>
    <w:p>
      <w:pPr>
        <w:spacing w:line="500" w:lineRule="exact"/>
        <w:ind w:left="479" w:leftChars="228"/>
        <w:rPr>
          <w:rFonts w:hint="eastAsia" w:ascii="宋体" w:hAnsi="宋体" w:eastAsia="宋体" w:cs="宋体"/>
          <w:sz w:val="24"/>
          <w:szCs w:val="24"/>
        </w:rPr>
      </w:pPr>
      <w:r>
        <w:rPr>
          <w:rFonts w:hint="eastAsia" w:ascii="宋体" w:hAnsi="宋体" w:eastAsia="宋体" w:cs="宋体"/>
          <w:sz w:val="24"/>
          <w:szCs w:val="24"/>
        </w:rPr>
        <w:t>承办单位：中国智慧工程研究会教育科研与教师发展专业委员会</w:t>
      </w:r>
    </w:p>
    <w:p>
      <w:pPr>
        <w:spacing w:line="5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北京中育研培教育科技院 </w:t>
      </w:r>
      <w:r>
        <w:rPr>
          <w:rFonts w:hint="eastAsia" w:ascii="宋体" w:hAnsi="宋体" w:eastAsia="宋体" w:cs="宋体"/>
          <w:sz w:val="24"/>
          <w:szCs w:val="24"/>
        </w:rPr>
        <w:t>北京创新尚诚教育咨询中心</w:t>
      </w:r>
    </w:p>
    <w:p>
      <w:pPr>
        <w:spacing w:line="500" w:lineRule="exact"/>
        <w:ind w:firstLine="1680" w:firstLineChars="7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全国“名师慧课”教学观摩活动组委会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官网查询：www.chnedu.org.cn</w:t>
      </w:r>
    </w:p>
    <w:p>
      <w:pPr>
        <w:spacing w:line="500" w:lineRule="exact"/>
        <w:rPr>
          <w:rFonts w:hint="eastAsia" w:ascii="宋体" w:hAnsi="宋体" w:eastAsia="宋体" w:cs="宋体"/>
          <w:b/>
          <w:bCs/>
          <w:sz w:val="24"/>
          <w:szCs w:val="24"/>
        </w:rPr>
      </w:pPr>
      <w:r>
        <w:rPr>
          <w:rFonts w:hint="eastAsia" w:ascii="宋体" w:hAnsi="宋体" w:eastAsia="宋体" w:cs="宋体"/>
          <w:b/>
          <w:bCs/>
          <w:sz w:val="24"/>
          <w:szCs w:val="24"/>
          <w:lang w:eastAsia="zh-CN"/>
        </w:rPr>
        <w:t>十二</w:t>
      </w:r>
      <w:r>
        <w:rPr>
          <w:rFonts w:hint="eastAsia" w:ascii="宋体" w:hAnsi="宋体" w:eastAsia="宋体" w:cs="宋体"/>
          <w:b/>
          <w:bCs/>
          <w:sz w:val="24"/>
          <w:szCs w:val="24"/>
        </w:rPr>
        <w:t>、其他说明</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bidi="ar"/>
        </w:rPr>
        <w:t>凡参加此次研讨活动者，</w:t>
      </w:r>
      <w:r>
        <w:rPr>
          <w:rFonts w:hint="eastAsia" w:ascii="宋体" w:hAnsi="宋体" w:eastAsia="宋体" w:cs="宋体"/>
          <w:sz w:val="24"/>
          <w:szCs w:val="24"/>
          <w:lang w:eastAsia="zh-CN" w:bidi="ar"/>
        </w:rPr>
        <w:t>由中国智慧工程研究会颁发</w:t>
      </w:r>
      <w:r>
        <w:rPr>
          <w:rFonts w:hint="eastAsia" w:ascii="宋体" w:hAnsi="宋体" w:eastAsia="宋体" w:cs="宋体"/>
          <w:sz w:val="24"/>
          <w:szCs w:val="24"/>
          <w:lang w:bidi="ar"/>
        </w:rPr>
        <w:t>学时结业证书</w:t>
      </w:r>
      <w:r>
        <w:rPr>
          <w:rFonts w:hint="eastAsia" w:ascii="宋体" w:hAnsi="宋体" w:eastAsia="宋体" w:cs="宋体"/>
          <w:sz w:val="24"/>
          <w:szCs w:val="24"/>
        </w:rPr>
        <w:t>。</w:t>
      </w:r>
    </w:p>
    <w:p>
      <w:pPr>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2.研修合格者，由主办单位颁发微课程教学法专项研修结业证书。</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bidi="ar"/>
        </w:rPr>
        <w:t>参会教师</w:t>
      </w:r>
      <w:r>
        <w:rPr>
          <w:rFonts w:hint="eastAsia" w:ascii="宋体" w:hAnsi="宋体" w:eastAsia="宋体" w:cs="宋体"/>
          <w:sz w:val="24"/>
          <w:szCs w:val="24"/>
        </w:rPr>
        <w:t>可提交教学论文，组委会组织专家进行评审，优秀文章颁发获奖证书。</w:t>
      </w:r>
    </w:p>
    <w:p>
      <w:pPr>
        <w:spacing w:line="500" w:lineRule="exact"/>
        <w:ind w:firstLine="480" w:firstLineChars="200"/>
        <w:rPr>
          <w:rFonts w:hint="eastAsia" w:asciiTheme="minorEastAsia" w:hAnsiTheme="minorEastAsia" w:cstheme="minorEastAsia"/>
          <w:b/>
          <w:bCs/>
          <w:sz w:val="28"/>
          <w:szCs w:val="28"/>
          <w:lang w:eastAsia="zh-CN"/>
        </w:rPr>
      </w:pPr>
      <w:r>
        <w:rPr>
          <w:rFonts w:hint="eastAsia" w:ascii="宋体" w:hAnsi="宋体" w:eastAsia="宋体" w:cs="宋体"/>
          <w:sz w:val="24"/>
          <w:szCs w:val="24"/>
          <w:lang w:val="en-US" w:eastAsia="zh-CN"/>
        </w:rPr>
        <w:t>4.微课程教学法“三剑客”设计优秀者将颁发证书并有资格参加每年三月在苏州举办的翻转课堂本土创新暨微课程教学法教学观摩会（千人大会）现场执教观摩课。</w:t>
      </w:r>
    </w:p>
    <w:p>
      <w:pPr>
        <w:spacing w:line="500" w:lineRule="exact"/>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附件二：</w:t>
      </w:r>
    </w:p>
    <w:p>
      <w:pPr>
        <w:spacing w:line="500" w:lineRule="exact"/>
        <w:jc w:val="center"/>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第三期微课程教学法专项研修班报名回执</w:t>
      </w:r>
    </w:p>
    <w:tbl>
      <w:tblPr>
        <w:tblStyle w:val="6"/>
        <w:tblW w:w="9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772"/>
        <w:gridCol w:w="713"/>
        <w:gridCol w:w="838"/>
        <w:gridCol w:w="910"/>
        <w:gridCol w:w="699"/>
        <w:gridCol w:w="258"/>
        <w:gridCol w:w="2"/>
        <w:gridCol w:w="1438"/>
        <w:gridCol w:w="330"/>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080" w:type="dxa"/>
            <w:vAlign w:val="center"/>
          </w:tcPr>
          <w:p>
            <w:pPr>
              <w:widowControl/>
              <w:autoSpaceDN w:val="0"/>
              <w:spacing w:line="360" w:lineRule="auto"/>
              <w:jc w:val="left"/>
              <w:rPr>
                <w:rFonts w:ascii="宋体" w:hAnsi="宋体" w:cs="宋体"/>
                <w:bCs/>
                <w:color w:val="0D0D0D"/>
                <w:kern w:val="0"/>
                <w:sz w:val="24"/>
                <w:szCs w:val="24"/>
              </w:rPr>
            </w:pPr>
            <w:r>
              <w:rPr>
                <w:rFonts w:hint="eastAsia" w:ascii="宋体" w:hAnsi="宋体" w:cs="宋体"/>
                <w:bCs/>
                <w:color w:val="0D0D0D"/>
                <w:kern w:val="0"/>
                <w:sz w:val="24"/>
                <w:szCs w:val="24"/>
              </w:rPr>
              <w:t>报    名</w:t>
            </w:r>
          </w:p>
        </w:tc>
        <w:tc>
          <w:tcPr>
            <w:tcW w:w="3233" w:type="dxa"/>
            <w:gridSpan w:val="4"/>
            <w:vAlign w:val="center"/>
          </w:tcPr>
          <w:p>
            <w:pPr>
              <w:widowControl/>
              <w:autoSpaceDN w:val="0"/>
              <w:spacing w:line="360" w:lineRule="auto"/>
              <w:jc w:val="left"/>
              <w:rPr>
                <w:rFonts w:ascii="宋体" w:hAnsi="宋体" w:cs="宋体"/>
                <w:bCs/>
                <w:color w:val="0D0D0D"/>
                <w:kern w:val="0"/>
                <w:sz w:val="24"/>
                <w:szCs w:val="24"/>
              </w:rPr>
            </w:pPr>
            <w:r>
              <w:rPr>
                <w:rFonts w:hint="eastAsia" w:ascii="宋体" w:hAnsi="宋体" w:cs="宋体"/>
                <w:bCs/>
                <w:color w:val="0D0D0D"/>
                <w:kern w:val="0"/>
                <w:sz w:val="24"/>
                <w:szCs w:val="24"/>
              </w:rPr>
              <w:t>我单位决定派  人参加会议</w:t>
            </w:r>
          </w:p>
        </w:tc>
        <w:tc>
          <w:tcPr>
            <w:tcW w:w="4531" w:type="dxa"/>
            <w:gridSpan w:val="6"/>
            <w:vAlign w:val="center"/>
          </w:tcPr>
          <w:p>
            <w:pPr>
              <w:widowControl/>
              <w:autoSpaceDN w:val="0"/>
              <w:spacing w:line="360" w:lineRule="auto"/>
              <w:jc w:val="left"/>
              <w:rPr>
                <w:rFonts w:ascii="宋体" w:hAnsi="宋体" w:cs="宋体"/>
                <w:bCs/>
                <w:color w:val="0D0D0D"/>
                <w:kern w:val="0"/>
                <w:sz w:val="24"/>
                <w:szCs w:val="24"/>
              </w:rPr>
            </w:pPr>
            <w:r>
              <w:rPr>
                <w:rFonts w:hint="eastAsia" w:ascii="宋体" w:hAnsi="宋体" w:cs="宋体"/>
                <w:bCs/>
                <w:color w:val="0D0D0D"/>
                <w:kern w:val="0"/>
                <w:sz w:val="24"/>
                <w:szCs w:val="24"/>
              </w:rPr>
              <w:t>会务组联系人：</w:t>
            </w:r>
            <w:r>
              <w:rPr>
                <w:rFonts w:hint="eastAsia"/>
                <w:sz w:val="24"/>
                <w:szCs w:val="24"/>
              </w:rPr>
              <w:t>任</w:t>
            </w:r>
            <w:r>
              <w:rPr>
                <w:rFonts w:hint="eastAsia" w:ascii="宋体" w:hAnsi="宋体" w:cs="宋体"/>
                <w:bCs/>
                <w:color w:val="0D0D0D"/>
                <w:kern w:val="0"/>
                <w:sz w:val="24"/>
                <w:szCs w:val="24"/>
              </w:rPr>
              <w:t>老师</w:t>
            </w:r>
            <w:r>
              <w:rPr>
                <w:rFonts w:hint="eastAsia"/>
                <w:sz w:val="24"/>
                <w:szCs w:val="24"/>
              </w:rPr>
              <w:t>13910311444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080" w:type="dxa"/>
            <w:vAlign w:val="center"/>
          </w:tcPr>
          <w:p>
            <w:pPr>
              <w:widowControl/>
              <w:autoSpaceDN w:val="0"/>
              <w:spacing w:line="360" w:lineRule="auto"/>
              <w:jc w:val="left"/>
              <w:rPr>
                <w:rFonts w:ascii="宋体" w:hAnsi="宋体" w:cs="宋体"/>
                <w:bCs/>
                <w:color w:val="0D0D0D"/>
                <w:kern w:val="0"/>
                <w:sz w:val="24"/>
                <w:szCs w:val="24"/>
              </w:rPr>
            </w:pPr>
            <w:r>
              <w:rPr>
                <w:rFonts w:hint="eastAsia" w:ascii="宋体" w:hAnsi="宋体" w:cs="宋体"/>
                <w:bCs/>
                <w:color w:val="0D0D0D"/>
                <w:kern w:val="0"/>
                <w:sz w:val="24"/>
                <w:szCs w:val="24"/>
              </w:rPr>
              <w:t>单位名称</w:t>
            </w:r>
          </w:p>
        </w:tc>
        <w:tc>
          <w:tcPr>
            <w:tcW w:w="3233" w:type="dxa"/>
            <w:gridSpan w:val="4"/>
            <w:vAlign w:val="center"/>
          </w:tcPr>
          <w:p>
            <w:pPr>
              <w:widowControl/>
              <w:autoSpaceDN w:val="0"/>
              <w:spacing w:line="360" w:lineRule="auto"/>
              <w:jc w:val="left"/>
              <w:rPr>
                <w:rFonts w:ascii="宋体" w:hAnsi="宋体" w:cs="宋体"/>
                <w:bCs/>
                <w:color w:val="0D0D0D"/>
                <w:kern w:val="0"/>
                <w:sz w:val="24"/>
                <w:szCs w:val="24"/>
              </w:rPr>
            </w:pPr>
          </w:p>
        </w:tc>
        <w:tc>
          <w:tcPr>
            <w:tcW w:w="959" w:type="dxa"/>
            <w:gridSpan w:val="3"/>
            <w:vAlign w:val="center"/>
          </w:tcPr>
          <w:p>
            <w:pPr>
              <w:widowControl/>
              <w:autoSpaceDN w:val="0"/>
              <w:spacing w:line="360" w:lineRule="auto"/>
              <w:jc w:val="left"/>
              <w:rPr>
                <w:rFonts w:hint="eastAsia" w:ascii="宋体" w:hAnsi="宋体" w:cs="宋体" w:eastAsiaTheme="minorEastAsia"/>
                <w:bCs/>
                <w:color w:val="0D0D0D"/>
                <w:kern w:val="0"/>
                <w:sz w:val="24"/>
                <w:szCs w:val="24"/>
                <w:lang w:eastAsia="zh-CN"/>
              </w:rPr>
            </w:pPr>
            <w:r>
              <w:rPr>
                <w:rFonts w:hint="eastAsia" w:ascii="宋体" w:hAnsi="宋体" w:cs="宋体"/>
                <w:bCs/>
                <w:color w:val="0D0D0D"/>
                <w:kern w:val="0"/>
                <w:sz w:val="24"/>
                <w:szCs w:val="24"/>
                <w:lang w:eastAsia="zh-CN"/>
              </w:rPr>
              <w:t>税号</w:t>
            </w:r>
          </w:p>
        </w:tc>
        <w:tc>
          <w:tcPr>
            <w:tcW w:w="3572" w:type="dxa"/>
            <w:gridSpan w:val="3"/>
            <w:vAlign w:val="center"/>
          </w:tcPr>
          <w:p>
            <w:pPr>
              <w:widowControl/>
              <w:autoSpaceDN w:val="0"/>
              <w:spacing w:line="360" w:lineRule="auto"/>
              <w:jc w:val="left"/>
              <w:rPr>
                <w:rFonts w:ascii="宋体" w:hAnsi="宋体" w:cs="宋体"/>
                <w:bCs/>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2080" w:type="dxa"/>
            <w:vAlign w:val="center"/>
          </w:tcPr>
          <w:p>
            <w:pPr>
              <w:widowControl/>
              <w:autoSpaceDN w:val="0"/>
              <w:spacing w:line="360" w:lineRule="auto"/>
              <w:jc w:val="left"/>
              <w:rPr>
                <w:rFonts w:ascii="宋体" w:hAnsi="宋体" w:cs="宋体"/>
                <w:bCs/>
                <w:color w:val="0D0D0D"/>
                <w:kern w:val="0"/>
                <w:sz w:val="24"/>
                <w:szCs w:val="24"/>
              </w:rPr>
            </w:pPr>
            <w:r>
              <w:rPr>
                <w:rFonts w:hint="eastAsia" w:ascii="宋体" w:hAnsi="宋体" w:cs="宋体"/>
                <w:bCs/>
                <w:color w:val="0D0D0D"/>
                <w:kern w:val="0"/>
                <w:sz w:val="24"/>
                <w:szCs w:val="24"/>
              </w:rPr>
              <w:t>通讯地址</w:t>
            </w:r>
          </w:p>
        </w:tc>
        <w:tc>
          <w:tcPr>
            <w:tcW w:w="4190" w:type="dxa"/>
            <w:gridSpan w:val="6"/>
            <w:vAlign w:val="center"/>
          </w:tcPr>
          <w:p>
            <w:pPr>
              <w:widowControl/>
              <w:autoSpaceDN w:val="0"/>
              <w:spacing w:line="360" w:lineRule="auto"/>
              <w:jc w:val="left"/>
              <w:rPr>
                <w:rFonts w:ascii="宋体" w:hAnsi="宋体" w:cs="宋体"/>
                <w:bCs/>
                <w:color w:val="0D0D0D"/>
                <w:kern w:val="0"/>
                <w:sz w:val="24"/>
                <w:szCs w:val="24"/>
              </w:rPr>
            </w:pPr>
          </w:p>
        </w:tc>
        <w:tc>
          <w:tcPr>
            <w:tcW w:w="1440" w:type="dxa"/>
            <w:gridSpan w:val="2"/>
            <w:vAlign w:val="center"/>
          </w:tcPr>
          <w:p>
            <w:pPr>
              <w:widowControl/>
              <w:autoSpaceDN w:val="0"/>
              <w:spacing w:line="360" w:lineRule="auto"/>
              <w:jc w:val="left"/>
              <w:rPr>
                <w:rFonts w:ascii="宋体" w:hAnsi="宋体" w:cs="宋体"/>
                <w:bCs/>
                <w:color w:val="0D0D0D"/>
                <w:kern w:val="0"/>
                <w:sz w:val="24"/>
                <w:szCs w:val="24"/>
              </w:rPr>
            </w:pPr>
            <w:r>
              <w:rPr>
                <w:rFonts w:hint="eastAsia" w:ascii="宋体" w:hAnsi="宋体" w:cs="宋体"/>
                <w:bCs/>
                <w:color w:val="0D0D0D"/>
                <w:kern w:val="0"/>
                <w:sz w:val="24"/>
                <w:szCs w:val="24"/>
              </w:rPr>
              <w:t>邮政编码</w:t>
            </w:r>
          </w:p>
        </w:tc>
        <w:tc>
          <w:tcPr>
            <w:tcW w:w="2134" w:type="dxa"/>
            <w:gridSpan w:val="2"/>
            <w:vAlign w:val="center"/>
          </w:tcPr>
          <w:p>
            <w:pPr>
              <w:widowControl/>
              <w:autoSpaceDN w:val="0"/>
              <w:spacing w:line="360" w:lineRule="auto"/>
              <w:jc w:val="left"/>
              <w:rPr>
                <w:rFonts w:ascii="宋体" w:hAnsi="宋体" w:cs="宋体"/>
                <w:bCs/>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2080" w:type="dxa"/>
            <w:vAlign w:val="center"/>
          </w:tcPr>
          <w:p>
            <w:pPr>
              <w:widowControl/>
              <w:autoSpaceDN w:val="0"/>
              <w:spacing w:line="360" w:lineRule="auto"/>
              <w:jc w:val="left"/>
              <w:rPr>
                <w:rFonts w:ascii="宋体" w:hAnsi="宋体" w:cs="宋体"/>
                <w:bCs/>
                <w:color w:val="0D0D0D"/>
                <w:kern w:val="0"/>
                <w:sz w:val="24"/>
                <w:szCs w:val="24"/>
              </w:rPr>
            </w:pPr>
            <w:r>
              <w:rPr>
                <w:rFonts w:hint="eastAsia" w:ascii="宋体" w:hAnsi="宋体" w:cs="宋体"/>
                <w:b/>
                <w:color w:val="0D0D0D"/>
                <w:kern w:val="0"/>
                <w:sz w:val="24"/>
                <w:szCs w:val="24"/>
              </w:rPr>
              <w:t>联系人（带队）</w:t>
            </w:r>
          </w:p>
        </w:tc>
        <w:tc>
          <w:tcPr>
            <w:tcW w:w="1485" w:type="dxa"/>
            <w:gridSpan w:val="2"/>
            <w:vAlign w:val="center"/>
          </w:tcPr>
          <w:p>
            <w:pPr>
              <w:widowControl/>
              <w:autoSpaceDN w:val="0"/>
              <w:spacing w:line="360" w:lineRule="auto"/>
              <w:jc w:val="left"/>
              <w:rPr>
                <w:rFonts w:ascii="宋体" w:hAnsi="宋体" w:cs="宋体"/>
                <w:bCs/>
                <w:color w:val="0D0D0D"/>
                <w:kern w:val="0"/>
                <w:sz w:val="24"/>
                <w:szCs w:val="24"/>
              </w:rPr>
            </w:pPr>
          </w:p>
        </w:tc>
        <w:tc>
          <w:tcPr>
            <w:tcW w:w="838" w:type="dxa"/>
            <w:vAlign w:val="center"/>
          </w:tcPr>
          <w:p>
            <w:pPr>
              <w:widowControl/>
              <w:autoSpaceDN w:val="0"/>
              <w:spacing w:line="360" w:lineRule="auto"/>
              <w:jc w:val="left"/>
              <w:rPr>
                <w:rFonts w:ascii="宋体" w:hAnsi="宋体" w:cs="宋体"/>
                <w:bCs/>
                <w:color w:val="0D0D0D"/>
                <w:kern w:val="0"/>
                <w:sz w:val="24"/>
                <w:szCs w:val="24"/>
              </w:rPr>
            </w:pPr>
            <w:r>
              <w:rPr>
                <w:rFonts w:hint="eastAsia" w:ascii="宋体" w:hAnsi="宋体" w:cs="宋体"/>
                <w:bCs/>
                <w:color w:val="0D0D0D"/>
                <w:kern w:val="0"/>
                <w:sz w:val="24"/>
                <w:szCs w:val="24"/>
              </w:rPr>
              <w:t>手机</w:t>
            </w:r>
          </w:p>
        </w:tc>
        <w:tc>
          <w:tcPr>
            <w:tcW w:w="1867" w:type="dxa"/>
            <w:gridSpan w:val="3"/>
            <w:vAlign w:val="center"/>
          </w:tcPr>
          <w:p>
            <w:pPr>
              <w:widowControl/>
              <w:autoSpaceDN w:val="0"/>
              <w:spacing w:line="360" w:lineRule="auto"/>
              <w:jc w:val="left"/>
              <w:rPr>
                <w:rFonts w:ascii="宋体" w:hAnsi="宋体" w:cs="宋体"/>
                <w:bCs/>
                <w:color w:val="0D0D0D"/>
                <w:kern w:val="0"/>
                <w:sz w:val="24"/>
                <w:szCs w:val="24"/>
              </w:rPr>
            </w:pPr>
          </w:p>
        </w:tc>
        <w:tc>
          <w:tcPr>
            <w:tcW w:w="1440" w:type="dxa"/>
            <w:gridSpan w:val="2"/>
            <w:vAlign w:val="center"/>
          </w:tcPr>
          <w:p>
            <w:pPr>
              <w:widowControl/>
              <w:autoSpaceDN w:val="0"/>
              <w:spacing w:line="360" w:lineRule="auto"/>
              <w:jc w:val="left"/>
              <w:rPr>
                <w:rFonts w:ascii="宋体" w:hAnsi="宋体" w:cs="宋体"/>
                <w:bCs/>
                <w:color w:val="0D0D0D"/>
                <w:kern w:val="0"/>
                <w:sz w:val="24"/>
                <w:szCs w:val="24"/>
              </w:rPr>
            </w:pPr>
            <w:r>
              <w:rPr>
                <w:rFonts w:hint="eastAsia" w:ascii="宋体" w:hAnsi="宋体" w:cs="宋体"/>
                <w:bCs/>
                <w:color w:val="0D0D0D"/>
                <w:kern w:val="0"/>
                <w:sz w:val="24"/>
                <w:szCs w:val="24"/>
              </w:rPr>
              <w:t xml:space="preserve"> </w:t>
            </w:r>
            <w:r>
              <w:rPr>
                <w:rFonts w:hint="eastAsia" w:ascii="宋体" w:hAnsi="宋体" w:cs="宋体"/>
                <w:bCs/>
                <w:color w:val="0D0D0D"/>
                <w:kern w:val="0"/>
                <w:sz w:val="24"/>
                <w:szCs w:val="24"/>
                <w:lang w:val="en-US" w:eastAsia="zh-CN"/>
              </w:rPr>
              <w:t>邮箱</w:t>
            </w:r>
            <w:r>
              <w:rPr>
                <w:rFonts w:hint="eastAsia" w:ascii="宋体" w:hAnsi="宋体" w:cs="宋体"/>
                <w:bCs/>
                <w:color w:val="0D0D0D"/>
                <w:kern w:val="0"/>
                <w:sz w:val="24"/>
                <w:szCs w:val="24"/>
              </w:rPr>
              <w:t xml:space="preserve">  </w:t>
            </w:r>
          </w:p>
        </w:tc>
        <w:tc>
          <w:tcPr>
            <w:tcW w:w="2134" w:type="dxa"/>
            <w:gridSpan w:val="2"/>
            <w:vAlign w:val="center"/>
          </w:tcPr>
          <w:p>
            <w:pPr>
              <w:widowControl/>
              <w:autoSpaceDN w:val="0"/>
              <w:spacing w:line="360" w:lineRule="auto"/>
              <w:jc w:val="left"/>
              <w:rPr>
                <w:rFonts w:ascii="宋体" w:hAnsi="宋体" w:cs="宋体"/>
                <w:bCs/>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2080" w:type="dxa"/>
            <w:vMerge w:val="restart"/>
            <w:textDirection w:val="tbRlV"/>
            <w:vAlign w:val="center"/>
          </w:tcPr>
          <w:p>
            <w:pPr>
              <w:widowControl/>
              <w:autoSpaceDN w:val="0"/>
              <w:spacing w:line="360" w:lineRule="auto"/>
              <w:jc w:val="center"/>
              <w:rPr>
                <w:rFonts w:ascii="宋体" w:hAnsi="宋体" w:cs="宋体"/>
                <w:bCs/>
                <w:color w:val="0D0D0D"/>
                <w:kern w:val="0"/>
                <w:sz w:val="24"/>
                <w:szCs w:val="24"/>
              </w:rPr>
            </w:pPr>
          </w:p>
          <w:p>
            <w:pPr>
              <w:widowControl/>
              <w:autoSpaceDN w:val="0"/>
              <w:spacing w:line="600" w:lineRule="auto"/>
              <w:jc w:val="center"/>
              <w:rPr>
                <w:rFonts w:ascii="宋体" w:hAnsi="宋体" w:cs="宋体"/>
                <w:bCs/>
                <w:color w:val="0D0D0D"/>
                <w:kern w:val="0"/>
                <w:sz w:val="24"/>
                <w:szCs w:val="24"/>
              </w:rPr>
            </w:pPr>
            <w:r>
              <w:rPr>
                <w:rFonts w:hint="eastAsia" w:ascii="宋体" w:hAnsi="宋体" w:cs="宋体"/>
                <w:bCs/>
                <w:color w:val="0D0D0D"/>
                <w:kern w:val="0"/>
                <w:sz w:val="24"/>
                <w:szCs w:val="24"/>
              </w:rPr>
              <w:t>参 会 人 员</w:t>
            </w:r>
          </w:p>
        </w:tc>
        <w:tc>
          <w:tcPr>
            <w:tcW w:w="772" w:type="dxa"/>
            <w:vAlign w:val="center"/>
          </w:tcPr>
          <w:p>
            <w:pPr>
              <w:widowControl/>
              <w:autoSpaceDN w:val="0"/>
              <w:spacing w:line="360" w:lineRule="auto"/>
              <w:jc w:val="left"/>
              <w:rPr>
                <w:rFonts w:ascii="宋体" w:hAnsi="宋体" w:cs="宋体"/>
                <w:bCs/>
                <w:color w:val="0D0D0D"/>
                <w:kern w:val="0"/>
                <w:sz w:val="24"/>
                <w:szCs w:val="24"/>
              </w:rPr>
            </w:pPr>
            <w:r>
              <w:rPr>
                <w:rFonts w:hint="eastAsia" w:ascii="宋体" w:hAnsi="宋体" w:cs="宋体"/>
                <w:bCs/>
                <w:color w:val="0D0D0D"/>
                <w:kern w:val="0"/>
                <w:sz w:val="24"/>
                <w:szCs w:val="24"/>
              </w:rPr>
              <w:t>姓名</w:t>
            </w:r>
          </w:p>
        </w:tc>
        <w:tc>
          <w:tcPr>
            <w:tcW w:w="713" w:type="dxa"/>
            <w:vAlign w:val="center"/>
          </w:tcPr>
          <w:p>
            <w:pPr>
              <w:widowControl/>
              <w:autoSpaceDN w:val="0"/>
              <w:spacing w:line="360" w:lineRule="auto"/>
              <w:jc w:val="left"/>
              <w:rPr>
                <w:rFonts w:ascii="宋体" w:hAnsi="宋体" w:cs="宋体"/>
                <w:bCs/>
                <w:color w:val="0D0D0D"/>
                <w:kern w:val="0"/>
                <w:sz w:val="24"/>
                <w:szCs w:val="24"/>
              </w:rPr>
            </w:pPr>
            <w:r>
              <w:rPr>
                <w:rFonts w:hint="eastAsia" w:ascii="宋体" w:hAnsi="宋体" w:cs="宋体"/>
                <w:bCs/>
                <w:color w:val="0D0D0D"/>
                <w:kern w:val="0"/>
                <w:sz w:val="24"/>
                <w:szCs w:val="24"/>
              </w:rPr>
              <w:t>性别</w:t>
            </w:r>
          </w:p>
        </w:tc>
        <w:tc>
          <w:tcPr>
            <w:tcW w:w="838" w:type="dxa"/>
            <w:vAlign w:val="center"/>
          </w:tcPr>
          <w:p>
            <w:pPr>
              <w:widowControl/>
              <w:autoSpaceDN w:val="0"/>
              <w:spacing w:line="360" w:lineRule="auto"/>
              <w:jc w:val="left"/>
              <w:rPr>
                <w:rFonts w:ascii="宋体" w:hAnsi="宋体" w:cs="宋体"/>
                <w:bCs/>
                <w:color w:val="0D0D0D"/>
                <w:kern w:val="0"/>
                <w:sz w:val="24"/>
                <w:szCs w:val="24"/>
              </w:rPr>
            </w:pPr>
            <w:r>
              <w:rPr>
                <w:rFonts w:hint="eastAsia" w:ascii="宋体" w:hAnsi="宋体" w:cs="宋体"/>
                <w:bCs/>
                <w:color w:val="0D0D0D"/>
                <w:kern w:val="0"/>
                <w:sz w:val="24"/>
                <w:szCs w:val="24"/>
              </w:rPr>
              <w:t>职务</w:t>
            </w:r>
          </w:p>
        </w:tc>
        <w:tc>
          <w:tcPr>
            <w:tcW w:w="1867" w:type="dxa"/>
            <w:gridSpan w:val="3"/>
            <w:vAlign w:val="center"/>
          </w:tcPr>
          <w:p>
            <w:pPr>
              <w:widowControl/>
              <w:autoSpaceDN w:val="0"/>
              <w:spacing w:line="360" w:lineRule="auto"/>
              <w:jc w:val="left"/>
              <w:rPr>
                <w:rFonts w:ascii="宋体" w:hAnsi="宋体" w:cs="宋体"/>
                <w:bCs/>
                <w:color w:val="0D0D0D"/>
                <w:kern w:val="0"/>
                <w:sz w:val="24"/>
                <w:szCs w:val="24"/>
              </w:rPr>
            </w:pPr>
            <w:r>
              <w:rPr>
                <w:rFonts w:hint="eastAsia" w:ascii="宋体" w:hAnsi="宋体" w:cs="宋体"/>
                <w:bCs/>
                <w:color w:val="0D0D0D"/>
                <w:kern w:val="0"/>
                <w:sz w:val="24"/>
                <w:szCs w:val="24"/>
              </w:rPr>
              <w:t xml:space="preserve">     手机</w:t>
            </w:r>
          </w:p>
        </w:tc>
        <w:tc>
          <w:tcPr>
            <w:tcW w:w="3574" w:type="dxa"/>
            <w:gridSpan w:val="4"/>
            <w:vAlign w:val="center"/>
          </w:tcPr>
          <w:p>
            <w:pPr>
              <w:widowControl/>
              <w:autoSpaceDN w:val="0"/>
              <w:spacing w:line="360" w:lineRule="auto"/>
              <w:jc w:val="left"/>
              <w:rPr>
                <w:rFonts w:ascii="宋体" w:hAnsi="宋体" w:cs="宋体"/>
                <w:bCs/>
                <w:color w:val="0D0D0D"/>
                <w:kern w:val="0"/>
                <w:sz w:val="24"/>
                <w:szCs w:val="24"/>
              </w:rPr>
            </w:pPr>
            <w:r>
              <w:rPr>
                <w:rFonts w:hint="eastAsia" w:ascii="宋体" w:hAnsi="宋体" w:cs="宋体"/>
                <w:bCs/>
                <w:color w:val="0D0D0D"/>
                <w:kern w:val="0"/>
                <w:sz w:val="24"/>
                <w:szCs w:val="24"/>
              </w:rPr>
              <w:t xml:space="preserve">  </w:t>
            </w:r>
            <w:r>
              <w:rPr>
                <w:rFonts w:hint="eastAsia" w:ascii="宋体" w:hAnsi="宋体" w:cs="宋体"/>
                <w:bCs/>
                <w:color w:val="0D0D0D"/>
                <w:kern w:val="0"/>
                <w:sz w:val="24"/>
                <w:szCs w:val="24"/>
                <w:lang w:val="en-US" w:eastAsia="zh-CN"/>
              </w:rPr>
              <w:t xml:space="preserve">       </w:t>
            </w:r>
            <w:r>
              <w:rPr>
                <w:rFonts w:hint="eastAsia" w:ascii="宋体" w:hAnsi="宋体" w:cs="宋体"/>
                <w:bCs/>
                <w:color w:val="0D0D0D"/>
                <w:kern w:val="0"/>
                <w:sz w:val="24"/>
                <w:szCs w:val="24"/>
              </w:rPr>
              <w:t xml:space="preserv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2080" w:type="dxa"/>
            <w:vMerge w:val="continue"/>
            <w:vAlign w:val="center"/>
          </w:tcPr>
          <w:p>
            <w:pPr>
              <w:widowControl/>
              <w:spacing w:line="360" w:lineRule="auto"/>
              <w:jc w:val="left"/>
              <w:rPr>
                <w:rFonts w:ascii="宋体" w:hAnsi="宋体" w:cs="宋体"/>
                <w:bCs/>
                <w:color w:val="0D0D0D"/>
                <w:kern w:val="0"/>
                <w:sz w:val="24"/>
                <w:szCs w:val="24"/>
              </w:rPr>
            </w:pPr>
          </w:p>
        </w:tc>
        <w:tc>
          <w:tcPr>
            <w:tcW w:w="772" w:type="dxa"/>
            <w:vAlign w:val="center"/>
          </w:tcPr>
          <w:p>
            <w:pPr>
              <w:widowControl/>
              <w:autoSpaceDN w:val="0"/>
              <w:spacing w:line="360" w:lineRule="auto"/>
              <w:jc w:val="left"/>
              <w:rPr>
                <w:rFonts w:ascii="宋体" w:hAnsi="宋体" w:cs="宋体"/>
                <w:bCs/>
                <w:color w:val="0D0D0D"/>
                <w:kern w:val="0"/>
                <w:sz w:val="24"/>
                <w:szCs w:val="24"/>
              </w:rPr>
            </w:pPr>
          </w:p>
        </w:tc>
        <w:tc>
          <w:tcPr>
            <w:tcW w:w="713" w:type="dxa"/>
            <w:vAlign w:val="center"/>
          </w:tcPr>
          <w:p>
            <w:pPr>
              <w:widowControl/>
              <w:autoSpaceDN w:val="0"/>
              <w:spacing w:line="360" w:lineRule="auto"/>
              <w:jc w:val="left"/>
              <w:rPr>
                <w:rFonts w:ascii="宋体" w:hAnsi="宋体" w:cs="宋体"/>
                <w:bCs/>
                <w:color w:val="0D0D0D"/>
                <w:kern w:val="0"/>
                <w:sz w:val="24"/>
                <w:szCs w:val="24"/>
              </w:rPr>
            </w:pPr>
          </w:p>
        </w:tc>
        <w:tc>
          <w:tcPr>
            <w:tcW w:w="838" w:type="dxa"/>
            <w:vAlign w:val="center"/>
          </w:tcPr>
          <w:p>
            <w:pPr>
              <w:widowControl/>
              <w:autoSpaceDN w:val="0"/>
              <w:spacing w:line="360" w:lineRule="auto"/>
              <w:jc w:val="left"/>
              <w:rPr>
                <w:rFonts w:ascii="宋体" w:hAnsi="宋体" w:cs="宋体"/>
                <w:bCs/>
                <w:color w:val="0D0D0D"/>
                <w:kern w:val="0"/>
                <w:sz w:val="24"/>
                <w:szCs w:val="24"/>
              </w:rPr>
            </w:pPr>
          </w:p>
        </w:tc>
        <w:tc>
          <w:tcPr>
            <w:tcW w:w="1867" w:type="dxa"/>
            <w:gridSpan w:val="3"/>
            <w:vAlign w:val="center"/>
          </w:tcPr>
          <w:p>
            <w:pPr>
              <w:widowControl/>
              <w:autoSpaceDN w:val="0"/>
              <w:spacing w:line="360" w:lineRule="auto"/>
              <w:jc w:val="left"/>
              <w:rPr>
                <w:rFonts w:ascii="宋体" w:hAnsi="宋体" w:cs="宋体"/>
                <w:bCs/>
                <w:color w:val="0D0D0D"/>
                <w:kern w:val="0"/>
                <w:sz w:val="24"/>
                <w:szCs w:val="24"/>
              </w:rPr>
            </w:pPr>
          </w:p>
        </w:tc>
        <w:tc>
          <w:tcPr>
            <w:tcW w:w="3574" w:type="dxa"/>
            <w:gridSpan w:val="4"/>
            <w:vAlign w:val="center"/>
          </w:tcPr>
          <w:p>
            <w:pPr>
              <w:widowControl/>
              <w:autoSpaceDN w:val="0"/>
              <w:spacing w:line="360" w:lineRule="auto"/>
              <w:jc w:val="left"/>
              <w:rPr>
                <w:rFonts w:ascii="宋体" w:hAnsi="宋体" w:cs="宋体"/>
                <w:bCs/>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2080" w:type="dxa"/>
            <w:vMerge w:val="continue"/>
            <w:vAlign w:val="center"/>
          </w:tcPr>
          <w:p>
            <w:pPr>
              <w:widowControl/>
              <w:spacing w:line="360" w:lineRule="auto"/>
              <w:jc w:val="left"/>
              <w:rPr>
                <w:rFonts w:ascii="宋体" w:hAnsi="宋体" w:cs="宋体"/>
                <w:bCs/>
                <w:color w:val="0D0D0D"/>
                <w:kern w:val="0"/>
                <w:sz w:val="24"/>
                <w:szCs w:val="24"/>
              </w:rPr>
            </w:pPr>
          </w:p>
        </w:tc>
        <w:tc>
          <w:tcPr>
            <w:tcW w:w="772" w:type="dxa"/>
            <w:vAlign w:val="center"/>
          </w:tcPr>
          <w:p>
            <w:pPr>
              <w:widowControl/>
              <w:autoSpaceDN w:val="0"/>
              <w:spacing w:line="360" w:lineRule="auto"/>
              <w:jc w:val="left"/>
              <w:rPr>
                <w:rFonts w:ascii="宋体" w:hAnsi="宋体" w:cs="宋体"/>
                <w:bCs/>
                <w:color w:val="0D0D0D"/>
                <w:kern w:val="0"/>
                <w:sz w:val="24"/>
                <w:szCs w:val="24"/>
              </w:rPr>
            </w:pPr>
          </w:p>
        </w:tc>
        <w:tc>
          <w:tcPr>
            <w:tcW w:w="713" w:type="dxa"/>
            <w:vAlign w:val="center"/>
          </w:tcPr>
          <w:p>
            <w:pPr>
              <w:widowControl/>
              <w:autoSpaceDN w:val="0"/>
              <w:spacing w:line="360" w:lineRule="auto"/>
              <w:jc w:val="left"/>
              <w:rPr>
                <w:rFonts w:ascii="宋体" w:hAnsi="宋体" w:cs="宋体"/>
                <w:bCs/>
                <w:color w:val="0D0D0D"/>
                <w:kern w:val="0"/>
                <w:sz w:val="24"/>
                <w:szCs w:val="24"/>
              </w:rPr>
            </w:pPr>
          </w:p>
        </w:tc>
        <w:tc>
          <w:tcPr>
            <w:tcW w:w="838" w:type="dxa"/>
            <w:vAlign w:val="center"/>
          </w:tcPr>
          <w:p>
            <w:pPr>
              <w:widowControl/>
              <w:autoSpaceDN w:val="0"/>
              <w:spacing w:line="360" w:lineRule="auto"/>
              <w:jc w:val="left"/>
              <w:rPr>
                <w:rFonts w:ascii="宋体" w:hAnsi="宋体" w:cs="宋体"/>
                <w:bCs/>
                <w:color w:val="0D0D0D"/>
                <w:kern w:val="0"/>
                <w:sz w:val="24"/>
                <w:szCs w:val="24"/>
              </w:rPr>
            </w:pPr>
          </w:p>
        </w:tc>
        <w:tc>
          <w:tcPr>
            <w:tcW w:w="1867" w:type="dxa"/>
            <w:gridSpan w:val="3"/>
            <w:vAlign w:val="center"/>
          </w:tcPr>
          <w:p>
            <w:pPr>
              <w:widowControl/>
              <w:autoSpaceDN w:val="0"/>
              <w:spacing w:line="360" w:lineRule="auto"/>
              <w:jc w:val="left"/>
              <w:rPr>
                <w:rFonts w:ascii="宋体" w:hAnsi="宋体" w:cs="宋体"/>
                <w:bCs/>
                <w:color w:val="0D0D0D"/>
                <w:kern w:val="0"/>
                <w:sz w:val="24"/>
                <w:szCs w:val="24"/>
              </w:rPr>
            </w:pPr>
          </w:p>
        </w:tc>
        <w:tc>
          <w:tcPr>
            <w:tcW w:w="3574" w:type="dxa"/>
            <w:gridSpan w:val="4"/>
            <w:vAlign w:val="center"/>
          </w:tcPr>
          <w:p>
            <w:pPr>
              <w:widowControl/>
              <w:autoSpaceDN w:val="0"/>
              <w:spacing w:line="360" w:lineRule="auto"/>
              <w:jc w:val="left"/>
              <w:rPr>
                <w:rFonts w:ascii="宋体" w:hAnsi="宋体" w:cs="宋体"/>
                <w:bCs/>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jc w:val="center"/>
        </w:trPr>
        <w:tc>
          <w:tcPr>
            <w:tcW w:w="2080" w:type="dxa"/>
            <w:vMerge w:val="continue"/>
            <w:vAlign w:val="center"/>
          </w:tcPr>
          <w:p>
            <w:pPr>
              <w:widowControl/>
              <w:spacing w:line="360" w:lineRule="auto"/>
              <w:jc w:val="left"/>
              <w:rPr>
                <w:rFonts w:ascii="宋体" w:hAnsi="宋体" w:cs="宋体"/>
                <w:bCs/>
                <w:color w:val="0D0D0D"/>
                <w:kern w:val="0"/>
                <w:sz w:val="24"/>
                <w:szCs w:val="24"/>
              </w:rPr>
            </w:pPr>
          </w:p>
        </w:tc>
        <w:tc>
          <w:tcPr>
            <w:tcW w:w="772" w:type="dxa"/>
            <w:vAlign w:val="center"/>
          </w:tcPr>
          <w:p>
            <w:pPr>
              <w:widowControl/>
              <w:autoSpaceDN w:val="0"/>
              <w:spacing w:line="360" w:lineRule="auto"/>
              <w:jc w:val="left"/>
              <w:rPr>
                <w:rFonts w:ascii="宋体" w:hAnsi="宋体" w:cs="宋体"/>
                <w:bCs/>
                <w:color w:val="0D0D0D"/>
                <w:kern w:val="0"/>
                <w:sz w:val="24"/>
                <w:szCs w:val="24"/>
              </w:rPr>
            </w:pPr>
          </w:p>
        </w:tc>
        <w:tc>
          <w:tcPr>
            <w:tcW w:w="713" w:type="dxa"/>
            <w:vAlign w:val="center"/>
          </w:tcPr>
          <w:p>
            <w:pPr>
              <w:widowControl/>
              <w:autoSpaceDN w:val="0"/>
              <w:spacing w:line="360" w:lineRule="auto"/>
              <w:jc w:val="left"/>
              <w:rPr>
                <w:rFonts w:ascii="宋体" w:hAnsi="宋体" w:cs="宋体"/>
                <w:bCs/>
                <w:color w:val="0D0D0D"/>
                <w:kern w:val="0"/>
                <w:sz w:val="24"/>
                <w:szCs w:val="24"/>
              </w:rPr>
            </w:pPr>
          </w:p>
        </w:tc>
        <w:tc>
          <w:tcPr>
            <w:tcW w:w="838" w:type="dxa"/>
            <w:vAlign w:val="center"/>
          </w:tcPr>
          <w:p>
            <w:pPr>
              <w:widowControl/>
              <w:autoSpaceDN w:val="0"/>
              <w:spacing w:line="360" w:lineRule="auto"/>
              <w:jc w:val="left"/>
              <w:rPr>
                <w:rFonts w:ascii="宋体" w:hAnsi="宋体" w:cs="宋体"/>
                <w:bCs/>
                <w:color w:val="0D0D0D"/>
                <w:kern w:val="0"/>
                <w:sz w:val="24"/>
                <w:szCs w:val="24"/>
              </w:rPr>
            </w:pPr>
          </w:p>
        </w:tc>
        <w:tc>
          <w:tcPr>
            <w:tcW w:w="1867" w:type="dxa"/>
            <w:gridSpan w:val="3"/>
            <w:vAlign w:val="center"/>
          </w:tcPr>
          <w:p>
            <w:pPr>
              <w:widowControl/>
              <w:autoSpaceDN w:val="0"/>
              <w:spacing w:line="360" w:lineRule="auto"/>
              <w:jc w:val="left"/>
              <w:rPr>
                <w:rFonts w:ascii="宋体" w:hAnsi="宋体" w:cs="宋体"/>
                <w:bCs/>
                <w:color w:val="0D0D0D"/>
                <w:kern w:val="0"/>
                <w:sz w:val="24"/>
                <w:szCs w:val="24"/>
              </w:rPr>
            </w:pPr>
          </w:p>
        </w:tc>
        <w:tc>
          <w:tcPr>
            <w:tcW w:w="3574" w:type="dxa"/>
            <w:gridSpan w:val="4"/>
            <w:vAlign w:val="center"/>
          </w:tcPr>
          <w:p>
            <w:pPr>
              <w:widowControl/>
              <w:autoSpaceDN w:val="0"/>
              <w:spacing w:line="360" w:lineRule="auto"/>
              <w:jc w:val="left"/>
              <w:rPr>
                <w:rFonts w:ascii="宋体" w:hAnsi="宋体" w:cs="宋体"/>
                <w:bCs/>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jc w:val="center"/>
        </w:trPr>
        <w:tc>
          <w:tcPr>
            <w:tcW w:w="2080" w:type="dxa"/>
            <w:vMerge w:val="continue"/>
            <w:vAlign w:val="center"/>
          </w:tcPr>
          <w:p>
            <w:pPr>
              <w:widowControl/>
              <w:spacing w:line="360" w:lineRule="auto"/>
              <w:jc w:val="left"/>
              <w:rPr>
                <w:rFonts w:ascii="宋体" w:hAnsi="宋体" w:cs="宋体"/>
                <w:bCs/>
                <w:color w:val="0D0D0D"/>
                <w:kern w:val="0"/>
                <w:sz w:val="24"/>
                <w:szCs w:val="24"/>
              </w:rPr>
            </w:pPr>
          </w:p>
        </w:tc>
        <w:tc>
          <w:tcPr>
            <w:tcW w:w="772" w:type="dxa"/>
            <w:vAlign w:val="center"/>
          </w:tcPr>
          <w:p>
            <w:pPr>
              <w:widowControl/>
              <w:autoSpaceDN w:val="0"/>
              <w:spacing w:line="360" w:lineRule="auto"/>
              <w:jc w:val="left"/>
              <w:rPr>
                <w:rFonts w:ascii="宋体" w:hAnsi="宋体" w:cs="宋体"/>
                <w:bCs/>
                <w:color w:val="0D0D0D"/>
                <w:kern w:val="0"/>
                <w:sz w:val="24"/>
                <w:szCs w:val="24"/>
              </w:rPr>
            </w:pPr>
          </w:p>
        </w:tc>
        <w:tc>
          <w:tcPr>
            <w:tcW w:w="713" w:type="dxa"/>
            <w:vAlign w:val="center"/>
          </w:tcPr>
          <w:p>
            <w:pPr>
              <w:widowControl/>
              <w:autoSpaceDN w:val="0"/>
              <w:spacing w:line="360" w:lineRule="auto"/>
              <w:jc w:val="left"/>
              <w:rPr>
                <w:rFonts w:ascii="宋体" w:hAnsi="宋体" w:cs="宋体"/>
                <w:bCs/>
                <w:color w:val="0D0D0D"/>
                <w:kern w:val="0"/>
                <w:sz w:val="24"/>
                <w:szCs w:val="24"/>
              </w:rPr>
            </w:pPr>
          </w:p>
        </w:tc>
        <w:tc>
          <w:tcPr>
            <w:tcW w:w="838" w:type="dxa"/>
            <w:vAlign w:val="center"/>
          </w:tcPr>
          <w:p>
            <w:pPr>
              <w:widowControl/>
              <w:autoSpaceDN w:val="0"/>
              <w:spacing w:line="360" w:lineRule="auto"/>
              <w:jc w:val="left"/>
              <w:rPr>
                <w:rFonts w:ascii="宋体" w:hAnsi="宋体" w:cs="宋体"/>
                <w:bCs/>
                <w:color w:val="0D0D0D"/>
                <w:kern w:val="0"/>
                <w:sz w:val="24"/>
                <w:szCs w:val="24"/>
              </w:rPr>
            </w:pPr>
          </w:p>
        </w:tc>
        <w:tc>
          <w:tcPr>
            <w:tcW w:w="1867" w:type="dxa"/>
            <w:gridSpan w:val="3"/>
            <w:vAlign w:val="center"/>
          </w:tcPr>
          <w:p>
            <w:pPr>
              <w:widowControl/>
              <w:autoSpaceDN w:val="0"/>
              <w:spacing w:line="360" w:lineRule="auto"/>
              <w:jc w:val="left"/>
              <w:rPr>
                <w:rFonts w:ascii="宋体" w:hAnsi="宋体" w:cs="宋体"/>
                <w:bCs/>
                <w:color w:val="0D0D0D"/>
                <w:kern w:val="0"/>
                <w:sz w:val="24"/>
                <w:szCs w:val="24"/>
              </w:rPr>
            </w:pPr>
          </w:p>
        </w:tc>
        <w:tc>
          <w:tcPr>
            <w:tcW w:w="3574" w:type="dxa"/>
            <w:gridSpan w:val="4"/>
            <w:vAlign w:val="center"/>
          </w:tcPr>
          <w:p>
            <w:pPr>
              <w:widowControl/>
              <w:autoSpaceDN w:val="0"/>
              <w:spacing w:line="360" w:lineRule="auto"/>
              <w:jc w:val="left"/>
              <w:rPr>
                <w:rFonts w:ascii="宋体" w:hAnsi="宋体" w:cs="宋体"/>
                <w:bCs/>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2080" w:type="dxa"/>
            <w:vMerge w:val="continue"/>
            <w:vAlign w:val="center"/>
          </w:tcPr>
          <w:p>
            <w:pPr>
              <w:widowControl/>
              <w:spacing w:line="360" w:lineRule="auto"/>
              <w:jc w:val="left"/>
              <w:rPr>
                <w:rFonts w:ascii="宋体" w:hAnsi="宋体" w:cs="宋体"/>
                <w:bCs/>
                <w:color w:val="0D0D0D"/>
                <w:kern w:val="0"/>
                <w:sz w:val="24"/>
                <w:szCs w:val="24"/>
              </w:rPr>
            </w:pPr>
          </w:p>
        </w:tc>
        <w:tc>
          <w:tcPr>
            <w:tcW w:w="772" w:type="dxa"/>
            <w:vAlign w:val="center"/>
          </w:tcPr>
          <w:p>
            <w:pPr>
              <w:widowControl/>
              <w:autoSpaceDN w:val="0"/>
              <w:spacing w:line="360" w:lineRule="auto"/>
              <w:jc w:val="left"/>
              <w:rPr>
                <w:rFonts w:ascii="宋体" w:hAnsi="宋体" w:cs="宋体"/>
                <w:bCs/>
                <w:color w:val="0D0D0D"/>
                <w:kern w:val="0"/>
                <w:sz w:val="24"/>
                <w:szCs w:val="24"/>
              </w:rPr>
            </w:pPr>
          </w:p>
        </w:tc>
        <w:tc>
          <w:tcPr>
            <w:tcW w:w="713" w:type="dxa"/>
            <w:vAlign w:val="center"/>
          </w:tcPr>
          <w:p>
            <w:pPr>
              <w:widowControl/>
              <w:autoSpaceDN w:val="0"/>
              <w:spacing w:line="360" w:lineRule="auto"/>
              <w:jc w:val="left"/>
              <w:rPr>
                <w:rFonts w:ascii="宋体" w:hAnsi="宋体" w:cs="宋体"/>
                <w:bCs/>
                <w:color w:val="0D0D0D"/>
                <w:kern w:val="0"/>
                <w:sz w:val="24"/>
                <w:szCs w:val="24"/>
              </w:rPr>
            </w:pPr>
          </w:p>
        </w:tc>
        <w:tc>
          <w:tcPr>
            <w:tcW w:w="838" w:type="dxa"/>
            <w:vAlign w:val="center"/>
          </w:tcPr>
          <w:p>
            <w:pPr>
              <w:widowControl/>
              <w:autoSpaceDN w:val="0"/>
              <w:spacing w:line="360" w:lineRule="auto"/>
              <w:jc w:val="left"/>
              <w:rPr>
                <w:rFonts w:ascii="宋体" w:hAnsi="宋体" w:cs="宋体"/>
                <w:bCs/>
                <w:color w:val="0D0D0D"/>
                <w:kern w:val="0"/>
                <w:sz w:val="24"/>
                <w:szCs w:val="24"/>
              </w:rPr>
            </w:pPr>
          </w:p>
        </w:tc>
        <w:tc>
          <w:tcPr>
            <w:tcW w:w="1867" w:type="dxa"/>
            <w:gridSpan w:val="3"/>
            <w:vAlign w:val="center"/>
          </w:tcPr>
          <w:p>
            <w:pPr>
              <w:widowControl/>
              <w:autoSpaceDN w:val="0"/>
              <w:spacing w:line="360" w:lineRule="auto"/>
              <w:jc w:val="left"/>
              <w:rPr>
                <w:rFonts w:ascii="宋体" w:hAnsi="宋体" w:cs="宋体"/>
                <w:bCs/>
                <w:color w:val="0D0D0D"/>
                <w:kern w:val="0"/>
                <w:sz w:val="24"/>
                <w:szCs w:val="24"/>
              </w:rPr>
            </w:pPr>
          </w:p>
        </w:tc>
        <w:tc>
          <w:tcPr>
            <w:tcW w:w="3574" w:type="dxa"/>
            <w:gridSpan w:val="4"/>
            <w:vAlign w:val="center"/>
          </w:tcPr>
          <w:p>
            <w:pPr>
              <w:widowControl/>
              <w:autoSpaceDN w:val="0"/>
              <w:spacing w:line="360" w:lineRule="auto"/>
              <w:jc w:val="left"/>
              <w:rPr>
                <w:rFonts w:ascii="宋体" w:hAnsi="宋体" w:cs="宋体"/>
                <w:bCs/>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2852" w:type="dxa"/>
            <w:gridSpan w:val="2"/>
            <w:vMerge w:val="restart"/>
            <w:vAlign w:val="center"/>
          </w:tcPr>
          <w:p>
            <w:pPr>
              <w:widowControl/>
              <w:autoSpaceDN w:val="0"/>
              <w:spacing w:line="360" w:lineRule="auto"/>
              <w:jc w:val="left"/>
              <w:rPr>
                <w:rFonts w:ascii="宋体" w:hAnsi="宋体" w:cs="宋体"/>
                <w:bCs/>
                <w:color w:val="0D0D0D"/>
                <w:kern w:val="0"/>
                <w:sz w:val="24"/>
                <w:szCs w:val="24"/>
              </w:rPr>
            </w:pPr>
            <w:r>
              <w:rPr>
                <w:rFonts w:hint="eastAsia" w:ascii="宋体" w:hAnsi="宋体" w:cs="宋体"/>
                <w:bCs/>
                <w:color w:val="0D0D0D"/>
                <w:kern w:val="0"/>
                <w:sz w:val="24"/>
                <w:szCs w:val="24"/>
              </w:rPr>
              <w:t>建议与征询</w:t>
            </w:r>
            <w:bookmarkStart w:id="0" w:name="_GoBack"/>
            <w:bookmarkEnd w:id="0"/>
          </w:p>
        </w:tc>
        <w:tc>
          <w:tcPr>
            <w:tcW w:w="6992" w:type="dxa"/>
            <w:gridSpan w:val="9"/>
            <w:vAlign w:val="center"/>
          </w:tcPr>
          <w:p>
            <w:pPr>
              <w:widowControl/>
              <w:autoSpaceDN w:val="0"/>
              <w:spacing w:line="360" w:lineRule="auto"/>
              <w:jc w:val="left"/>
              <w:rPr>
                <w:rFonts w:ascii="宋体" w:hAnsi="宋体" w:cs="宋体"/>
                <w:bCs/>
                <w:color w:val="0D0D0D"/>
                <w:kern w:val="0"/>
                <w:sz w:val="24"/>
                <w:szCs w:val="24"/>
              </w:rPr>
            </w:pPr>
            <w:r>
              <w:rPr>
                <w:rFonts w:hint="eastAsia" w:ascii="宋体" w:hAnsi="宋体" w:cs="宋体"/>
                <w:bCs/>
                <w:color w:val="0D0D0D"/>
                <w:kern w:val="0"/>
                <w:sz w:val="24"/>
                <w:szCs w:val="24"/>
              </w:rPr>
              <w:t>对讲课议题的建议：（可另附纸传真至会务组）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8" w:hRule="atLeast"/>
          <w:jc w:val="center"/>
        </w:trPr>
        <w:tc>
          <w:tcPr>
            <w:tcW w:w="2852" w:type="dxa"/>
            <w:gridSpan w:val="2"/>
            <w:vMerge w:val="continue"/>
            <w:vAlign w:val="center"/>
          </w:tcPr>
          <w:p>
            <w:pPr>
              <w:widowControl/>
              <w:spacing w:line="360" w:lineRule="auto"/>
              <w:jc w:val="left"/>
              <w:rPr>
                <w:rFonts w:ascii="宋体" w:hAnsi="宋体" w:cs="宋体"/>
                <w:bCs/>
                <w:color w:val="0D0D0D"/>
                <w:kern w:val="0"/>
                <w:sz w:val="24"/>
                <w:szCs w:val="24"/>
              </w:rPr>
            </w:pPr>
          </w:p>
        </w:tc>
        <w:tc>
          <w:tcPr>
            <w:tcW w:w="1551" w:type="dxa"/>
            <w:gridSpan w:val="2"/>
            <w:vAlign w:val="center"/>
          </w:tcPr>
          <w:p>
            <w:pPr>
              <w:widowControl/>
              <w:autoSpaceDN w:val="0"/>
              <w:spacing w:line="360" w:lineRule="auto"/>
              <w:jc w:val="center"/>
              <w:rPr>
                <w:rFonts w:ascii="宋体" w:hAnsi="宋体" w:cs="宋体"/>
                <w:bCs/>
                <w:color w:val="0D0D0D"/>
                <w:kern w:val="0"/>
                <w:sz w:val="24"/>
                <w:szCs w:val="24"/>
              </w:rPr>
            </w:pPr>
            <w:r>
              <w:rPr>
                <w:rFonts w:hint="eastAsia" w:ascii="宋体" w:hAnsi="宋体" w:cs="宋体"/>
                <w:bCs/>
                <w:color w:val="0D0D0D"/>
                <w:kern w:val="0"/>
                <w:sz w:val="24"/>
                <w:szCs w:val="24"/>
              </w:rPr>
              <w:t>预订单人间住宿</w:t>
            </w:r>
          </w:p>
        </w:tc>
        <w:tc>
          <w:tcPr>
            <w:tcW w:w="1609" w:type="dxa"/>
            <w:gridSpan w:val="2"/>
            <w:vAlign w:val="center"/>
          </w:tcPr>
          <w:p>
            <w:pPr>
              <w:autoSpaceDN w:val="0"/>
              <w:spacing w:line="360" w:lineRule="auto"/>
              <w:ind w:left="90"/>
              <w:jc w:val="left"/>
              <w:rPr>
                <w:rFonts w:ascii="宋体" w:hAnsi="宋体" w:cs="宋体"/>
                <w:bCs/>
                <w:color w:val="0D0D0D"/>
                <w:kern w:val="0"/>
                <w:sz w:val="24"/>
                <w:szCs w:val="24"/>
              </w:rPr>
            </w:pPr>
            <w:r>
              <w:rPr>
                <w:rFonts w:hint="eastAsia" w:ascii="宋体" w:hAnsi="宋体" w:cs="宋体"/>
                <w:bCs/>
                <w:color w:val="0D0D0D"/>
                <w:kern w:val="0"/>
                <w:sz w:val="24"/>
                <w:szCs w:val="24"/>
              </w:rPr>
              <w:t>是□  否□</w:t>
            </w:r>
          </w:p>
        </w:tc>
        <w:tc>
          <w:tcPr>
            <w:tcW w:w="2028" w:type="dxa"/>
            <w:gridSpan w:val="4"/>
            <w:vAlign w:val="center"/>
          </w:tcPr>
          <w:p>
            <w:pPr>
              <w:widowControl/>
              <w:autoSpaceDN w:val="0"/>
              <w:spacing w:line="360" w:lineRule="auto"/>
              <w:jc w:val="center"/>
              <w:rPr>
                <w:rFonts w:hint="eastAsia" w:ascii="宋体" w:hAnsi="宋体" w:cs="宋体"/>
                <w:bCs/>
                <w:color w:val="0D0D0D"/>
                <w:kern w:val="0"/>
                <w:sz w:val="24"/>
                <w:szCs w:val="24"/>
              </w:rPr>
            </w:pPr>
            <w:r>
              <w:rPr>
                <w:rFonts w:hint="eastAsia" w:ascii="宋体" w:hAnsi="宋体" w:cs="宋体"/>
                <w:bCs/>
                <w:color w:val="0D0D0D"/>
                <w:kern w:val="0"/>
                <w:sz w:val="24"/>
                <w:szCs w:val="24"/>
              </w:rPr>
              <w:t>预订双人间</w:t>
            </w:r>
          </w:p>
          <w:p>
            <w:pPr>
              <w:widowControl/>
              <w:autoSpaceDN w:val="0"/>
              <w:spacing w:line="360" w:lineRule="auto"/>
              <w:jc w:val="center"/>
              <w:rPr>
                <w:rFonts w:ascii="宋体" w:hAnsi="宋体" w:cs="宋体"/>
                <w:bCs/>
                <w:color w:val="0D0D0D"/>
                <w:kern w:val="0"/>
                <w:sz w:val="24"/>
                <w:szCs w:val="24"/>
              </w:rPr>
            </w:pPr>
            <w:r>
              <w:rPr>
                <w:rFonts w:hint="eastAsia" w:ascii="宋体" w:hAnsi="宋体" w:cs="宋体"/>
                <w:bCs/>
                <w:color w:val="0D0D0D"/>
                <w:kern w:val="0"/>
                <w:sz w:val="24"/>
                <w:szCs w:val="24"/>
              </w:rPr>
              <w:t>住宿</w:t>
            </w:r>
          </w:p>
        </w:tc>
        <w:tc>
          <w:tcPr>
            <w:tcW w:w="1804" w:type="dxa"/>
            <w:vAlign w:val="center"/>
          </w:tcPr>
          <w:p>
            <w:pPr>
              <w:widowControl/>
              <w:autoSpaceDN w:val="0"/>
              <w:spacing w:line="360" w:lineRule="auto"/>
              <w:jc w:val="left"/>
              <w:rPr>
                <w:rFonts w:ascii="宋体" w:hAnsi="宋体" w:cs="宋体"/>
                <w:bCs/>
                <w:color w:val="0D0D0D"/>
                <w:kern w:val="0"/>
                <w:sz w:val="24"/>
                <w:szCs w:val="24"/>
              </w:rPr>
            </w:pPr>
            <w:r>
              <w:rPr>
                <w:rFonts w:hint="eastAsia" w:ascii="宋体" w:hAnsi="宋体" w:cs="宋体"/>
                <w:bCs/>
                <w:color w:val="0D0D0D"/>
                <w:kern w:val="0"/>
                <w:sz w:val="24"/>
                <w:szCs w:val="24"/>
              </w:rPr>
              <w:t>是□  否□</w:t>
            </w:r>
          </w:p>
        </w:tc>
      </w:tr>
    </w:tbl>
    <w:p>
      <w:pPr>
        <w:spacing w:line="500" w:lineRule="exact"/>
        <w:rPr>
          <w:sz w:val="28"/>
          <w:szCs w:val="28"/>
        </w:rPr>
      </w:pPr>
    </w:p>
    <w:sectPr>
      <w:pgSz w:w="11906" w:h="16838"/>
      <w:pgMar w:top="1270" w:right="1236" w:bottom="1270"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BE18B6"/>
    <w:rsid w:val="001B379A"/>
    <w:rsid w:val="001C7D33"/>
    <w:rsid w:val="002928DA"/>
    <w:rsid w:val="00362BCD"/>
    <w:rsid w:val="0040249E"/>
    <w:rsid w:val="007A541E"/>
    <w:rsid w:val="00BC2F09"/>
    <w:rsid w:val="1378179F"/>
    <w:rsid w:val="1B0A60CB"/>
    <w:rsid w:val="1C130197"/>
    <w:rsid w:val="28744718"/>
    <w:rsid w:val="3E795E5A"/>
    <w:rsid w:val="5D920489"/>
    <w:rsid w:val="69BE18B6"/>
    <w:rsid w:val="6F012DA4"/>
    <w:rsid w:val="71AB4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qFormat/>
    <w:uiPriority w:val="0"/>
    <w:rPr>
      <w:rFonts w:asciiTheme="minorHAnsi" w:hAnsiTheme="minorHAnsi" w:eastAsiaTheme="minorEastAsia" w:cstheme="minorBidi"/>
      <w:kern w:val="2"/>
      <w:sz w:val="18"/>
      <w:szCs w:val="18"/>
    </w:rPr>
  </w:style>
  <w:style w:type="character" w:customStyle="1" w:styleId="9">
    <w:name w:val="页脚 字符"/>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349</Words>
  <Characters>1994</Characters>
  <Lines>16</Lines>
  <Paragraphs>4</Paragraphs>
  <ScaleCrop>false</ScaleCrop>
  <LinksUpToDate>false</LinksUpToDate>
  <CharactersWithSpaces>2339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2017-06-21T14:24:00Z</dcterms:created>
  <dc:creator>Administrator</dc:creator>
  <cp:lastModifiedBy>中国特色教育</cp:lastModifiedBy>
  <dcterms:modified xsi:type="dcterms:W3CDTF">2018-04-27T02:42:25Z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